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94D19" w14:textId="4656CFC6" w:rsidR="00C31F81" w:rsidRDefault="0086686E" w:rsidP="00C31F81">
      <w:pPr>
        <w:pStyle w:val="CRCoverPage"/>
        <w:tabs>
          <w:tab w:val="right" w:pos="9638"/>
        </w:tabs>
        <w:spacing w:after="0"/>
        <w:rPr>
          <w:rFonts w:cs="Arial"/>
          <w:b/>
          <w:noProof/>
          <w:sz w:val="24"/>
        </w:rPr>
      </w:pPr>
      <w:bookmarkStart w:id="0" w:name="_Hlk534985365"/>
      <w:bookmarkStart w:id="1" w:name="_Toc534610737"/>
      <w:bookmarkStart w:id="2" w:name="historyclause"/>
      <w:bookmarkStart w:id="3" w:name="_Hlk500254404"/>
      <w:r>
        <w:rPr>
          <w:rFonts w:cs="Arial"/>
          <w:b/>
          <w:noProof/>
          <w:sz w:val="24"/>
        </w:rPr>
        <w:t>SA WG2 Meeting #13</w:t>
      </w:r>
      <w:r w:rsidR="002E07D6">
        <w:rPr>
          <w:rFonts w:cs="Arial"/>
          <w:b/>
          <w:noProof/>
          <w:sz w:val="24"/>
        </w:rPr>
        <w:t>4</w:t>
      </w:r>
      <w:r>
        <w:rPr>
          <w:rFonts w:cs="Arial"/>
          <w:b/>
          <w:noProof/>
          <w:sz w:val="24"/>
        </w:rPr>
        <w:t xml:space="preserve"> </w:t>
      </w:r>
      <w:r>
        <w:rPr>
          <w:rFonts w:cs="Arial"/>
          <w:b/>
          <w:noProof/>
          <w:sz w:val="24"/>
        </w:rPr>
        <w:tab/>
        <w:t>S2-19</w:t>
      </w:r>
      <w:r w:rsidR="00B53D49">
        <w:rPr>
          <w:rFonts w:cs="Arial"/>
          <w:b/>
          <w:noProof/>
          <w:sz w:val="24"/>
        </w:rPr>
        <w:t>07</w:t>
      </w:r>
      <w:r w:rsidR="00A46098">
        <w:rPr>
          <w:rFonts w:cs="Arial"/>
          <w:b/>
          <w:noProof/>
          <w:sz w:val="24"/>
        </w:rPr>
        <w:t>872</w:t>
      </w:r>
    </w:p>
    <w:p w14:paraId="21AF979E" w14:textId="77777777" w:rsidR="00C31F81" w:rsidRDefault="007F2741" w:rsidP="00C31F81">
      <w:pPr>
        <w:pStyle w:val="CRCoverPage"/>
        <w:outlineLvl w:val="0"/>
        <w:rPr>
          <w:b/>
          <w:noProof/>
          <w:sz w:val="24"/>
        </w:rPr>
      </w:pPr>
      <w:r>
        <w:rPr>
          <w:b/>
          <w:noProof/>
          <w:sz w:val="24"/>
        </w:rPr>
        <w:t>Sapporo</w:t>
      </w:r>
      <w:r w:rsidR="002E07D6" w:rsidRPr="002E07D6">
        <w:rPr>
          <w:b/>
          <w:noProof/>
          <w:sz w:val="24"/>
        </w:rPr>
        <w:t>, JP</w:t>
      </w:r>
      <w:r>
        <w:rPr>
          <w:b/>
          <w:noProof/>
          <w:sz w:val="24"/>
        </w:rPr>
        <w:t xml:space="preserve">, </w:t>
      </w:r>
      <w:r w:rsidR="002E07D6">
        <w:rPr>
          <w:b/>
          <w:noProof/>
          <w:sz w:val="24"/>
        </w:rPr>
        <w:t>24-28 June</w:t>
      </w:r>
      <w:r w:rsidR="00145148">
        <w:rPr>
          <w:b/>
          <w:noProof/>
          <w:sz w:val="24"/>
        </w:rPr>
        <w:t xml:space="preserve"> 2019</w:t>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sz w:val="24"/>
        </w:rPr>
        <w:tab/>
      </w:r>
      <w:r w:rsidR="00C31F81">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F81" w14:paraId="1F67AABC" w14:textId="77777777">
        <w:tc>
          <w:tcPr>
            <w:tcW w:w="9641" w:type="dxa"/>
            <w:gridSpan w:val="9"/>
            <w:tcBorders>
              <w:top w:val="single" w:sz="4" w:space="0" w:color="auto"/>
              <w:left w:val="single" w:sz="4" w:space="0" w:color="auto"/>
              <w:right w:val="single" w:sz="4" w:space="0" w:color="auto"/>
            </w:tcBorders>
          </w:tcPr>
          <w:p w14:paraId="685852A6" w14:textId="77777777" w:rsidR="00C31F81" w:rsidRDefault="00C31F81" w:rsidP="00877966">
            <w:pPr>
              <w:pStyle w:val="CRCoverPage"/>
              <w:spacing w:after="0"/>
              <w:jc w:val="right"/>
              <w:rPr>
                <w:i/>
                <w:noProof/>
              </w:rPr>
            </w:pPr>
            <w:r>
              <w:rPr>
                <w:i/>
                <w:noProof/>
                <w:sz w:val="14"/>
              </w:rPr>
              <w:t>CR-Form-v11.4</w:t>
            </w:r>
          </w:p>
        </w:tc>
      </w:tr>
      <w:tr w:rsidR="00C31F81" w14:paraId="12ECA49F" w14:textId="77777777">
        <w:tc>
          <w:tcPr>
            <w:tcW w:w="9641" w:type="dxa"/>
            <w:gridSpan w:val="9"/>
            <w:tcBorders>
              <w:left w:val="single" w:sz="4" w:space="0" w:color="auto"/>
              <w:right w:val="single" w:sz="4" w:space="0" w:color="auto"/>
            </w:tcBorders>
          </w:tcPr>
          <w:p w14:paraId="670DAE82" w14:textId="77777777" w:rsidR="00C31F81" w:rsidRDefault="00C31F81" w:rsidP="00877966">
            <w:pPr>
              <w:pStyle w:val="CRCoverPage"/>
              <w:spacing w:after="0"/>
              <w:jc w:val="center"/>
              <w:rPr>
                <w:noProof/>
              </w:rPr>
            </w:pPr>
            <w:r>
              <w:rPr>
                <w:b/>
                <w:noProof/>
                <w:sz w:val="32"/>
              </w:rPr>
              <w:t>CHANGE REQUEST</w:t>
            </w:r>
          </w:p>
        </w:tc>
      </w:tr>
      <w:tr w:rsidR="00C31F81" w14:paraId="4EB356F0" w14:textId="77777777">
        <w:tc>
          <w:tcPr>
            <w:tcW w:w="9641" w:type="dxa"/>
            <w:gridSpan w:val="9"/>
            <w:tcBorders>
              <w:left w:val="single" w:sz="4" w:space="0" w:color="auto"/>
              <w:right w:val="single" w:sz="4" w:space="0" w:color="auto"/>
            </w:tcBorders>
          </w:tcPr>
          <w:p w14:paraId="1B7410C0" w14:textId="77777777" w:rsidR="00C31F81" w:rsidRDefault="00C31F81" w:rsidP="00877966">
            <w:pPr>
              <w:pStyle w:val="CRCoverPage"/>
              <w:spacing w:after="0"/>
              <w:rPr>
                <w:noProof/>
                <w:sz w:val="8"/>
                <w:szCs w:val="8"/>
              </w:rPr>
            </w:pPr>
          </w:p>
        </w:tc>
      </w:tr>
      <w:tr w:rsidR="00C31F81" w14:paraId="4F73D91E" w14:textId="77777777">
        <w:tc>
          <w:tcPr>
            <w:tcW w:w="142" w:type="dxa"/>
            <w:tcBorders>
              <w:left w:val="single" w:sz="4" w:space="0" w:color="auto"/>
            </w:tcBorders>
          </w:tcPr>
          <w:p w14:paraId="511B1013" w14:textId="77777777" w:rsidR="00C31F81" w:rsidRDefault="00C31F81" w:rsidP="00877966">
            <w:pPr>
              <w:pStyle w:val="CRCoverPage"/>
              <w:spacing w:after="0"/>
              <w:jc w:val="right"/>
              <w:rPr>
                <w:noProof/>
              </w:rPr>
            </w:pPr>
          </w:p>
        </w:tc>
        <w:tc>
          <w:tcPr>
            <w:tcW w:w="1559" w:type="dxa"/>
            <w:shd w:val="pct30" w:color="FFFF00" w:fill="auto"/>
          </w:tcPr>
          <w:p w14:paraId="16448F68" w14:textId="77777777" w:rsidR="00C31F81" w:rsidRPr="00410371" w:rsidRDefault="00C31F81" w:rsidP="00877966">
            <w:pPr>
              <w:pStyle w:val="CRCoverPage"/>
              <w:spacing w:after="0"/>
              <w:jc w:val="right"/>
              <w:rPr>
                <w:b/>
                <w:noProof/>
                <w:sz w:val="28"/>
              </w:rPr>
            </w:pPr>
            <w:r w:rsidRPr="0056229B">
              <w:rPr>
                <w:b/>
                <w:noProof/>
                <w:sz w:val="28"/>
              </w:rPr>
              <w:t>23.502</w:t>
            </w:r>
          </w:p>
        </w:tc>
        <w:tc>
          <w:tcPr>
            <w:tcW w:w="709" w:type="dxa"/>
          </w:tcPr>
          <w:p w14:paraId="5F3E4ED6" w14:textId="77777777" w:rsidR="00C31F81" w:rsidRPr="008834F5" w:rsidRDefault="00C31F81" w:rsidP="00877966">
            <w:pPr>
              <w:pStyle w:val="CRCoverPage"/>
              <w:spacing w:after="0"/>
              <w:jc w:val="center"/>
              <w:rPr>
                <w:b/>
                <w:noProof/>
                <w:sz w:val="28"/>
              </w:rPr>
            </w:pPr>
            <w:r>
              <w:rPr>
                <w:b/>
                <w:noProof/>
                <w:sz w:val="28"/>
              </w:rPr>
              <w:t>CR</w:t>
            </w:r>
          </w:p>
        </w:tc>
        <w:tc>
          <w:tcPr>
            <w:tcW w:w="1276" w:type="dxa"/>
            <w:shd w:val="pct30" w:color="FFFF00" w:fill="auto"/>
          </w:tcPr>
          <w:p w14:paraId="74636193" w14:textId="4FEDB9F3" w:rsidR="00C31F81" w:rsidRPr="008834F5" w:rsidRDefault="006432F7" w:rsidP="00877966">
            <w:pPr>
              <w:pStyle w:val="CRCoverPage"/>
              <w:spacing w:after="0"/>
              <w:rPr>
                <w:b/>
                <w:noProof/>
                <w:sz w:val="28"/>
              </w:rPr>
            </w:pPr>
            <w:r w:rsidRPr="00853522">
              <w:rPr>
                <w:b/>
                <w:noProof/>
                <w:sz w:val="28"/>
              </w:rPr>
              <w:t>1</w:t>
            </w:r>
            <w:r w:rsidR="00853522" w:rsidRPr="00853522">
              <w:rPr>
                <w:b/>
                <w:noProof/>
                <w:sz w:val="28"/>
              </w:rPr>
              <w:t>658</w:t>
            </w:r>
          </w:p>
        </w:tc>
        <w:tc>
          <w:tcPr>
            <w:tcW w:w="709" w:type="dxa"/>
          </w:tcPr>
          <w:p w14:paraId="23A32B95" w14:textId="77777777" w:rsidR="00C31F81" w:rsidRPr="008834F5" w:rsidRDefault="00C31F81" w:rsidP="00877966">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5CBAB40" w14:textId="0046D275" w:rsidR="00C31F81" w:rsidRPr="008834F5" w:rsidRDefault="00853522" w:rsidP="00877966">
            <w:pPr>
              <w:pStyle w:val="CRCoverPage"/>
              <w:spacing w:after="0"/>
              <w:jc w:val="center"/>
              <w:rPr>
                <w:b/>
                <w:noProof/>
                <w:sz w:val="28"/>
              </w:rPr>
            </w:pPr>
            <w:bookmarkStart w:id="4" w:name="_GoBack"/>
            <w:bookmarkEnd w:id="4"/>
            <w:r w:rsidRPr="00853522">
              <w:rPr>
                <w:b/>
                <w:noProof/>
                <w:sz w:val="28"/>
              </w:rPr>
              <w:t>-</w:t>
            </w:r>
          </w:p>
        </w:tc>
        <w:tc>
          <w:tcPr>
            <w:tcW w:w="2410" w:type="dxa"/>
          </w:tcPr>
          <w:p w14:paraId="317591F7" w14:textId="77777777" w:rsidR="00C31F81" w:rsidRPr="008834F5" w:rsidRDefault="00C31F81" w:rsidP="00877966">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66D70CC" w14:textId="77777777" w:rsidR="00C31F81" w:rsidRPr="008834F5" w:rsidRDefault="002E07D6" w:rsidP="00877966">
            <w:pPr>
              <w:pStyle w:val="CRCoverPage"/>
              <w:spacing w:after="0"/>
              <w:jc w:val="center"/>
              <w:rPr>
                <w:b/>
                <w:noProof/>
                <w:sz w:val="28"/>
              </w:rPr>
            </w:pPr>
            <w:r>
              <w:rPr>
                <w:b/>
                <w:noProof/>
                <w:sz w:val="28"/>
              </w:rPr>
              <w:t>16.1.1</w:t>
            </w:r>
          </w:p>
        </w:tc>
        <w:tc>
          <w:tcPr>
            <w:tcW w:w="143" w:type="dxa"/>
            <w:tcBorders>
              <w:right w:val="single" w:sz="4" w:space="0" w:color="auto"/>
            </w:tcBorders>
          </w:tcPr>
          <w:p w14:paraId="2F8D0133" w14:textId="77777777" w:rsidR="00C31F81" w:rsidRDefault="00C31F81" w:rsidP="00877966">
            <w:pPr>
              <w:pStyle w:val="CRCoverPage"/>
              <w:spacing w:after="0"/>
              <w:rPr>
                <w:noProof/>
              </w:rPr>
            </w:pPr>
          </w:p>
        </w:tc>
      </w:tr>
      <w:tr w:rsidR="00C31F81" w14:paraId="55A1C6F5" w14:textId="77777777">
        <w:tc>
          <w:tcPr>
            <w:tcW w:w="9641" w:type="dxa"/>
            <w:gridSpan w:val="9"/>
            <w:tcBorders>
              <w:left w:val="single" w:sz="4" w:space="0" w:color="auto"/>
              <w:right w:val="single" w:sz="4" w:space="0" w:color="auto"/>
            </w:tcBorders>
          </w:tcPr>
          <w:p w14:paraId="2A5D3AB4" w14:textId="77777777" w:rsidR="00C31F81" w:rsidRDefault="00C31F81" w:rsidP="00877966">
            <w:pPr>
              <w:pStyle w:val="CRCoverPage"/>
              <w:spacing w:after="0"/>
              <w:rPr>
                <w:noProof/>
              </w:rPr>
            </w:pPr>
          </w:p>
        </w:tc>
      </w:tr>
      <w:tr w:rsidR="00C31F81" w14:paraId="3F13FB5F" w14:textId="77777777">
        <w:tc>
          <w:tcPr>
            <w:tcW w:w="9641" w:type="dxa"/>
            <w:gridSpan w:val="9"/>
            <w:tcBorders>
              <w:top w:val="single" w:sz="4" w:space="0" w:color="auto"/>
            </w:tcBorders>
          </w:tcPr>
          <w:p w14:paraId="3A5A8E5B" w14:textId="77777777" w:rsidR="00C31F81" w:rsidRPr="00F25D98" w:rsidRDefault="00C31F81" w:rsidP="0087796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1F81" w14:paraId="03C74FCC" w14:textId="77777777">
        <w:tc>
          <w:tcPr>
            <w:tcW w:w="9641" w:type="dxa"/>
            <w:gridSpan w:val="9"/>
          </w:tcPr>
          <w:p w14:paraId="7C9F3BD5" w14:textId="77777777" w:rsidR="00C31F81" w:rsidRDefault="00C31F81" w:rsidP="00877966">
            <w:pPr>
              <w:pStyle w:val="CRCoverPage"/>
              <w:spacing w:after="0"/>
              <w:rPr>
                <w:noProof/>
                <w:sz w:val="8"/>
                <w:szCs w:val="8"/>
              </w:rPr>
            </w:pPr>
          </w:p>
        </w:tc>
      </w:tr>
    </w:tbl>
    <w:p w14:paraId="104CEA80" w14:textId="77777777" w:rsidR="00C31F81" w:rsidRDefault="00C31F81" w:rsidP="00C31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F81" w14:paraId="7736C97F" w14:textId="77777777">
        <w:tc>
          <w:tcPr>
            <w:tcW w:w="2835" w:type="dxa"/>
          </w:tcPr>
          <w:p w14:paraId="71CCFC79" w14:textId="77777777" w:rsidR="00C31F81" w:rsidRDefault="00C31F81" w:rsidP="00877966">
            <w:pPr>
              <w:pStyle w:val="CRCoverPage"/>
              <w:tabs>
                <w:tab w:val="right" w:pos="2751"/>
              </w:tabs>
              <w:spacing w:after="0"/>
              <w:rPr>
                <w:b/>
                <w:i/>
                <w:noProof/>
              </w:rPr>
            </w:pPr>
            <w:r>
              <w:rPr>
                <w:b/>
                <w:i/>
                <w:noProof/>
              </w:rPr>
              <w:t>Proposed change affects:</w:t>
            </w:r>
          </w:p>
        </w:tc>
        <w:tc>
          <w:tcPr>
            <w:tcW w:w="1418" w:type="dxa"/>
          </w:tcPr>
          <w:p w14:paraId="5FFEB533" w14:textId="77777777" w:rsidR="00C31F81" w:rsidRDefault="00C31F81" w:rsidP="00877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607C" w14:textId="77777777" w:rsidR="00C31F81" w:rsidRDefault="00C31F81" w:rsidP="00877966">
            <w:pPr>
              <w:pStyle w:val="CRCoverPage"/>
              <w:spacing w:after="0"/>
              <w:jc w:val="center"/>
              <w:rPr>
                <w:b/>
                <w:caps/>
                <w:noProof/>
              </w:rPr>
            </w:pPr>
          </w:p>
        </w:tc>
        <w:tc>
          <w:tcPr>
            <w:tcW w:w="709" w:type="dxa"/>
            <w:tcBorders>
              <w:left w:val="single" w:sz="4" w:space="0" w:color="auto"/>
            </w:tcBorders>
          </w:tcPr>
          <w:p w14:paraId="76D451A8" w14:textId="77777777" w:rsidR="00C31F81" w:rsidRDefault="00C31F81" w:rsidP="00877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D875A" w14:textId="77777777" w:rsidR="00C31F81" w:rsidRDefault="00C31F81" w:rsidP="00877966">
            <w:pPr>
              <w:pStyle w:val="CRCoverPage"/>
              <w:spacing w:after="0"/>
              <w:jc w:val="center"/>
              <w:rPr>
                <w:b/>
                <w:caps/>
                <w:noProof/>
              </w:rPr>
            </w:pPr>
            <w:r>
              <w:rPr>
                <w:b/>
                <w:caps/>
                <w:noProof/>
              </w:rPr>
              <w:t>x</w:t>
            </w:r>
          </w:p>
        </w:tc>
        <w:tc>
          <w:tcPr>
            <w:tcW w:w="2126" w:type="dxa"/>
          </w:tcPr>
          <w:p w14:paraId="1B4E6223" w14:textId="77777777" w:rsidR="00C31F81" w:rsidRDefault="00C31F81" w:rsidP="00877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79569" w14:textId="77777777" w:rsidR="00C31F81" w:rsidRDefault="00C31F81" w:rsidP="00877966">
            <w:pPr>
              <w:pStyle w:val="CRCoverPage"/>
              <w:spacing w:after="0"/>
              <w:jc w:val="center"/>
              <w:rPr>
                <w:b/>
                <w:caps/>
                <w:noProof/>
              </w:rPr>
            </w:pPr>
          </w:p>
        </w:tc>
        <w:tc>
          <w:tcPr>
            <w:tcW w:w="1418" w:type="dxa"/>
            <w:tcBorders>
              <w:left w:val="nil"/>
            </w:tcBorders>
          </w:tcPr>
          <w:p w14:paraId="08CB9592" w14:textId="77777777" w:rsidR="00C31F81" w:rsidRDefault="00C31F81" w:rsidP="00877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5ACE7" w14:textId="77777777" w:rsidR="00C31F81" w:rsidRDefault="00C31F81" w:rsidP="00877966">
            <w:pPr>
              <w:pStyle w:val="CRCoverPage"/>
              <w:spacing w:after="0"/>
              <w:jc w:val="center"/>
              <w:rPr>
                <w:b/>
                <w:bCs/>
                <w:caps/>
                <w:noProof/>
              </w:rPr>
            </w:pPr>
            <w:r>
              <w:rPr>
                <w:b/>
                <w:bCs/>
                <w:caps/>
                <w:noProof/>
              </w:rPr>
              <w:t>x</w:t>
            </w:r>
          </w:p>
        </w:tc>
      </w:tr>
    </w:tbl>
    <w:p w14:paraId="0BDCF417" w14:textId="77777777" w:rsidR="00C31F81" w:rsidRDefault="00C31F81" w:rsidP="00C31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F81" w14:paraId="557A9BC5" w14:textId="77777777">
        <w:tc>
          <w:tcPr>
            <w:tcW w:w="9640" w:type="dxa"/>
            <w:gridSpan w:val="11"/>
          </w:tcPr>
          <w:p w14:paraId="368CE003" w14:textId="77777777" w:rsidR="00C31F81" w:rsidRDefault="00C31F81" w:rsidP="00877966">
            <w:pPr>
              <w:pStyle w:val="CRCoverPage"/>
              <w:spacing w:after="0"/>
              <w:rPr>
                <w:noProof/>
                <w:sz w:val="8"/>
                <w:szCs w:val="8"/>
              </w:rPr>
            </w:pPr>
          </w:p>
        </w:tc>
      </w:tr>
      <w:tr w:rsidR="00C31F81" w14:paraId="1592CDD1" w14:textId="77777777">
        <w:tc>
          <w:tcPr>
            <w:tcW w:w="1843" w:type="dxa"/>
            <w:tcBorders>
              <w:top w:val="single" w:sz="4" w:space="0" w:color="auto"/>
              <w:left w:val="single" w:sz="4" w:space="0" w:color="auto"/>
            </w:tcBorders>
          </w:tcPr>
          <w:p w14:paraId="5BB6B5BF" w14:textId="77777777" w:rsidR="00C31F81" w:rsidRDefault="00C31F81" w:rsidP="00877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750C8" w14:textId="77777777" w:rsidR="00C31F81" w:rsidRDefault="00C31F81" w:rsidP="00877966">
            <w:pPr>
              <w:pStyle w:val="CRCoverPage"/>
              <w:spacing w:after="0"/>
              <w:ind w:left="100"/>
              <w:rPr>
                <w:noProof/>
              </w:rPr>
            </w:pPr>
            <w:r>
              <w:t>UE configuration parameters update in the Registration Accept</w:t>
            </w:r>
          </w:p>
        </w:tc>
      </w:tr>
      <w:tr w:rsidR="00C31F81" w14:paraId="1765681F" w14:textId="77777777">
        <w:tc>
          <w:tcPr>
            <w:tcW w:w="1843" w:type="dxa"/>
            <w:tcBorders>
              <w:left w:val="single" w:sz="4" w:space="0" w:color="auto"/>
            </w:tcBorders>
          </w:tcPr>
          <w:p w14:paraId="3BEE9781" w14:textId="77777777" w:rsidR="00C31F81" w:rsidRDefault="00C31F81" w:rsidP="00877966">
            <w:pPr>
              <w:pStyle w:val="CRCoverPage"/>
              <w:spacing w:after="0"/>
              <w:rPr>
                <w:b/>
                <w:i/>
                <w:noProof/>
                <w:sz w:val="8"/>
                <w:szCs w:val="8"/>
              </w:rPr>
            </w:pPr>
          </w:p>
        </w:tc>
        <w:tc>
          <w:tcPr>
            <w:tcW w:w="7797" w:type="dxa"/>
            <w:gridSpan w:val="10"/>
            <w:tcBorders>
              <w:right w:val="single" w:sz="4" w:space="0" w:color="auto"/>
            </w:tcBorders>
          </w:tcPr>
          <w:p w14:paraId="4B36FBC4" w14:textId="77777777" w:rsidR="00C31F81" w:rsidRDefault="00C31F81" w:rsidP="00877966">
            <w:pPr>
              <w:pStyle w:val="CRCoverPage"/>
              <w:spacing w:after="0"/>
              <w:rPr>
                <w:noProof/>
                <w:sz w:val="8"/>
                <w:szCs w:val="8"/>
              </w:rPr>
            </w:pPr>
          </w:p>
        </w:tc>
      </w:tr>
      <w:tr w:rsidR="00C31F81" w14:paraId="4CCE2C04" w14:textId="77777777">
        <w:tc>
          <w:tcPr>
            <w:tcW w:w="1843" w:type="dxa"/>
            <w:tcBorders>
              <w:left w:val="single" w:sz="4" w:space="0" w:color="auto"/>
            </w:tcBorders>
          </w:tcPr>
          <w:p w14:paraId="28581F8A" w14:textId="77777777" w:rsidR="00C31F81" w:rsidRDefault="00C31F81" w:rsidP="008779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EC666" w14:textId="4B75C31C" w:rsidR="00C31F81" w:rsidRDefault="00C31F81" w:rsidP="00877966">
            <w:pPr>
              <w:pStyle w:val="CRCoverPage"/>
              <w:spacing w:after="0"/>
              <w:ind w:left="100"/>
              <w:rPr>
                <w:noProof/>
              </w:rPr>
            </w:pPr>
            <w:r w:rsidRPr="00572415">
              <w:t>Nokia, Nokia Shanghai Bell</w:t>
            </w:r>
            <w:r w:rsidR="000068D4">
              <w:t>, Verizon</w:t>
            </w:r>
          </w:p>
        </w:tc>
      </w:tr>
      <w:tr w:rsidR="00C31F81" w14:paraId="260EE17A" w14:textId="77777777">
        <w:tc>
          <w:tcPr>
            <w:tcW w:w="1843" w:type="dxa"/>
            <w:tcBorders>
              <w:left w:val="single" w:sz="4" w:space="0" w:color="auto"/>
            </w:tcBorders>
          </w:tcPr>
          <w:p w14:paraId="1C7B840D" w14:textId="77777777" w:rsidR="00C31F81" w:rsidRDefault="00C31F81" w:rsidP="00877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59E18" w14:textId="77777777" w:rsidR="00C31F81" w:rsidRDefault="00C31F81" w:rsidP="00877966">
            <w:pPr>
              <w:pStyle w:val="CRCoverPage"/>
              <w:spacing w:after="0"/>
              <w:ind w:left="100"/>
              <w:rPr>
                <w:noProof/>
              </w:rPr>
            </w:pPr>
            <w:r>
              <w:t>SA2</w:t>
            </w:r>
          </w:p>
        </w:tc>
      </w:tr>
      <w:tr w:rsidR="00C31F81" w14:paraId="67FD7685" w14:textId="77777777">
        <w:tc>
          <w:tcPr>
            <w:tcW w:w="1843" w:type="dxa"/>
            <w:tcBorders>
              <w:left w:val="single" w:sz="4" w:space="0" w:color="auto"/>
            </w:tcBorders>
          </w:tcPr>
          <w:p w14:paraId="23ECC83C" w14:textId="77777777" w:rsidR="00C31F81" w:rsidRDefault="00C31F81" w:rsidP="00877966">
            <w:pPr>
              <w:pStyle w:val="CRCoverPage"/>
              <w:spacing w:after="0"/>
              <w:rPr>
                <w:b/>
                <w:i/>
                <w:noProof/>
                <w:sz w:val="8"/>
                <w:szCs w:val="8"/>
              </w:rPr>
            </w:pPr>
          </w:p>
        </w:tc>
        <w:tc>
          <w:tcPr>
            <w:tcW w:w="7797" w:type="dxa"/>
            <w:gridSpan w:val="10"/>
            <w:tcBorders>
              <w:right w:val="single" w:sz="4" w:space="0" w:color="auto"/>
            </w:tcBorders>
          </w:tcPr>
          <w:p w14:paraId="4DCA6124" w14:textId="77777777" w:rsidR="00C31F81" w:rsidRDefault="00C31F81" w:rsidP="00877966">
            <w:pPr>
              <w:pStyle w:val="CRCoverPage"/>
              <w:spacing w:after="0"/>
              <w:rPr>
                <w:noProof/>
                <w:sz w:val="8"/>
                <w:szCs w:val="8"/>
              </w:rPr>
            </w:pPr>
          </w:p>
        </w:tc>
      </w:tr>
      <w:tr w:rsidR="00C31F81" w14:paraId="0DF50383" w14:textId="77777777">
        <w:tc>
          <w:tcPr>
            <w:tcW w:w="1843" w:type="dxa"/>
            <w:tcBorders>
              <w:left w:val="single" w:sz="4" w:space="0" w:color="auto"/>
            </w:tcBorders>
          </w:tcPr>
          <w:p w14:paraId="01B8C15C" w14:textId="77777777" w:rsidR="00C31F81" w:rsidRDefault="00C31F81" w:rsidP="00877966">
            <w:pPr>
              <w:pStyle w:val="CRCoverPage"/>
              <w:tabs>
                <w:tab w:val="right" w:pos="1759"/>
              </w:tabs>
              <w:spacing w:after="0"/>
              <w:rPr>
                <w:b/>
                <w:i/>
                <w:noProof/>
              </w:rPr>
            </w:pPr>
            <w:r>
              <w:rPr>
                <w:b/>
                <w:i/>
                <w:noProof/>
              </w:rPr>
              <w:t>Work item code:</w:t>
            </w:r>
          </w:p>
        </w:tc>
        <w:tc>
          <w:tcPr>
            <w:tcW w:w="3686" w:type="dxa"/>
            <w:gridSpan w:val="5"/>
            <w:shd w:val="pct30" w:color="FFFF00" w:fill="auto"/>
          </w:tcPr>
          <w:p w14:paraId="27DE8F42" w14:textId="77777777" w:rsidR="00C31F81" w:rsidRDefault="00180429" w:rsidP="00877966">
            <w:pPr>
              <w:pStyle w:val="CRCoverPage"/>
              <w:spacing w:after="0"/>
              <w:ind w:left="100"/>
              <w:rPr>
                <w:noProof/>
              </w:rPr>
            </w:pPr>
            <w:r>
              <w:t xml:space="preserve">5GS-Ph1, </w:t>
            </w:r>
            <w:r w:rsidR="002E07D6">
              <w:t>TEI16</w:t>
            </w:r>
          </w:p>
        </w:tc>
        <w:tc>
          <w:tcPr>
            <w:tcW w:w="567" w:type="dxa"/>
            <w:tcBorders>
              <w:left w:val="nil"/>
            </w:tcBorders>
          </w:tcPr>
          <w:p w14:paraId="202AB098" w14:textId="77777777" w:rsidR="00C31F81" w:rsidRDefault="00C31F81" w:rsidP="00877966">
            <w:pPr>
              <w:pStyle w:val="CRCoverPage"/>
              <w:spacing w:after="0"/>
              <w:ind w:right="100"/>
              <w:rPr>
                <w:noProof/>
              </w:rPr>
            </w:pPr>
          </w:p>
        </w:tc>
        <w:tc>
          <w:tcPr>
            <w:tcW w:w="1417" w:type="dxa"/>
            <w:gridSpan w:val="3"/>
            <w:tcBorders>
              <w:left w:val="nil"/>
            </w:tcBorders>
          </w:tcPr>
          <w:p w14:paraId="20C58AFE" w14:textId="77777777" w:rsidR="00C31F81" w:rsidRDefault="00C31F81" w:rsidP="00877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1E898" w14:textId="77777777" w:rsidR="00C31F81" w:rsidRDefault="00C31F81" w:rsidP="00877966">
            <w:pPr>
              <w:pStyle w:val="CRCoverPage"/>
              <w:spacing w:after="0"/>
              <w:ind w:left="100"/>
              <w:rPr>
                <w:noProof/>
              </w:rPr>
            </w:pPr>
            <w:r>
              <w:t>2019-</w:t>
            </w:r>
            <w:r w:rsidR="002E07D6">
              <w:t>06</w:t>
            </w:r>
            <w:r>
              <w:t>-1</w:t>
            </w:r>
            <w:r w:rsidR="002E07D6">
              <w:t>2</w:t>
            </w:r>
          </w:p>
        </w:tc>
      </w:tr>
      <w:tr w:rsidR="00C31F81" w14:paraId="4681F13C" w14:textId="77777777">
        <w:tc>
          <w:tcPr>
            <w:tcW w:w="1843" w:type="dxa"/>
            <w:tcBorders>
              <w:left w:val="single" w:sz="4" w:space="0" w:color="auto"/>
            </w:tcBorders>
          </w:tcPr>
          <w:p w14:paraId="0B946879" w14:textId="77777777" w:rsidR="00C31F81" w:rsidRDefault="00C31F81" w:rsidP="00877966">
            <w:pPr>
              <w:pStyle w:val="CRCoverPage"/>
              <w:spacing w:after="0"/>
              <w:rPr>
                <w:b/>
                <w:i/>
                <w:noProof/>
                <w:sz w:val="8"/>
                <w:szCs w:val="8"/>
              </w:rPr>
            </w:pPr>
          </w:p>
        </w:tc>
        <w:tc>
          <w:tcPr>
            <w:tcW w:w="1986" w:type="dxa"/>
            <w:gridSpan w:val="4"/>
          </w:tcPr>
          <w:p w14:paraId="5778A00E" w14:textId="77777777" w:rsidR="00C31F81" w:rsidRDefault="00C31F81" w:rsidP="00877966">
            <w:pPr>
              <w:pStyle w:val="CRCoverPage"/>
              <w:spacing w:after="0"/>
              <w:rPr>
                <w:noProof/>
                <w:sz w:val="8"/>
                <w:szCs w:val="8"/>
              </w:rPr>
            </w:pPr>
          </w:p>
        </w:tc>
        <w:tc>
          <w:tcPr>
            <w:tcW w:w="2267" w:type="dxa"/>
            <w:gridSpan w:val="2"/>
          </w:tcPr>
          <w:p w14:paraId="49A11878" w14:textId="77777777" w:rsidR="00C31F81" w:rsidRDefault="00C31F81" w:rsidP="00877966">
            <w:pPr>
              <w:pStyle w:val="CRCoverPage"/>
              <w:spacing w:after="0"/>
              <w:rPr>
                <w:noProof/>
                <w:sz w:val="8"/>
                <w:szCs w:val="8"/>
              </w:rPr>
            </w:pPr>
          </w:p>
        </w:tc>
        <w:tc>
          <w:tcPr>
            <w:tcW w:w="1417" w:type="dxa"/>
            <w:gridSpan w:val="3"/>
          </w:tcPr>
          <w:p w14:paraId="44349633" w14:textId="77777777" w:rsidR="00C31F81" w:rsidRDefault="00C31F81" w:rsidP="00877966">
            <w:pPr>
              <w:pStyle w:val="CRCoverPage"/>
              <w:spacing w:after="0"/>
              <w:rPr>
                <w:noProof/>
                <w:sz w:val="8"/>
                <w:szCs w:val="8"/>
              </w:rPr>
            </w:pPr>
          </w:p>
        </w:tc>
        <w:tc>
          <w:tcPr>
            <w:tcW w:w="2127" w:type="dxa"/>
            <w:tcBorders>
              <w:right w:val="single" w:sz="4" w:space="0" w:color="auto"/>
            </w:tcBorders>
          </w:tcPr>
          <w:p w14:paraId="3072FDDE" w14:textId="77777777" w:rsidR="00C31F81" w:rsidRDefault="00C31F81" w:rsidP="00877966">
            <w:pPr>
              <w:pStyle w:val="CRCoverPage"/>
              <w:spacing w:after="0"/>
              <w:rPr>
                <w:noProof/>
                <w:sz w:val="8"/>
                <w:szCs w:val="8"/>
              </w:rPr>
            </w:pPr>
          </w:p>
        </w:tc>
      </w:tr>
      <w:tr w:rsidR="00C31F81" w14:paraId="27EA6D7A" w14:textId="77777777">
        <w:trPr>
          <w:cantSplit/>
        </w:trPr>
        <w:tc>
          <w:tcPr>
            <w:tcW w:w="1843" w:type="dxa"/>
            <w:tcBorders>
              <w:left w:val="single" w:sz="4" w:space="0" w:color="auto"/>
            </w:tcBorders>
          </w:tcPr>
          <w:p w14:paraId="02105E7F" w14:textId="77777777" w:rsidR="00C31F81" w:rsidRDefault="00C31F81" w:rsidP="00877966">
            <w:pPr>
              <w:pStyle w:val="CRCoverPage"/>
              <w:tabs>
                <w:tab w:val="right" w:pos="1759"/>
              </w:tabs>
              <w:spacing w:after="0"/>
              <w:rPr>
                <w:b/>
                <w:i/>
                <w:noProof/>
              </w:rPr>
            </w:pPr>
            <w:r>
              <w:rPr>
                <w:b/>
                <w:i/>
                <w:noProof/>
              </w:rPr>
              <w:t>Category:</w:t>
            </w:r>
          </w:p>
        </w:tc>
        <w:tc>
          <w:tcPr>
            <w:tcW w:w="851" w:type="dxa"/>
            <w:shd w:val="pct30" w:color="FFFF00" w:fill="auto"/>
          </w:tcPr>
          <w:p w14:paraId="4905DD7E" w14:textId="77777777" w:rsidR="00C31F81" w:rsidRDefault="00C31F81" w:rsidP="00877966">
            <w:pPr>
              <w:pStyle w:val="CRCoverPage"/>
              <w:spacing w:after="0"/>
              <w:ind w:left="100" w:right="-609"/>
              <w:rPr>
                <w:b/>
                <w:noProof/>
              </w:rPr>
            </w:pPr>
            <w:r>
              <w:rPr>
                <w:b/>
                <w:noProof/>
              </w:rPr>
              <w:t>F</w:t>
            </w:r>
          </w:p>
        </w:tc>
        <w:tc>
          <w:tcPr>
            <w:tcW w:w="3402" w:type="dxa"/>
            <w:gridSpan w:val="5"/>
            <w:tcBorders>
              <w:left w:val="nil"/>
            </w:tcBorders>
          </w:tcPr>
          <w:p w14:paraId="010EFCD4" w14:textId="77777777" w:rsidR="00C31F81" w:rsidRDefault="00C31F81" w:rsidP="00877966">
            <w:pPr>
              <w:pStyle w:val="CRCoverPage"/>
              <w:spacing w:after="0"/>
              <w:rPr>
                <w:noProof/>
              </w:rPr>
            </w:pPr>
          </w:p>
        </w:tc>
        <w:tc>
          <w:tcPr>
            <w:tcW w:w="1417" w:type="dxa"/>
            <w:gridSpan w:val="3"/>
            <w:tcBorders>
              <w:left w:val="nil"/>
            </w:tcBorders>
          </w:tcPr>
          <w:p w14:paraId="3705F129" w14:textId="77777777" w:rsidR="00C31F81" w:rsidRDefault="00C31F81" w:rsidP="00877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188CF" w14:textId="77777777" w:rsidR="00C31F81" w:rsidRDefault="00C31F81" w:rsidP="00877966">
            <w:pPr>
              <w:pStyle w:val="CRCoverPage"/>
              <w:spacing w:after="0"/>
              <w:ind w:left="100"/>
              <w:rPr>
                <w:noProof/>
              </w:rPr>
            </w:pPr>
            <w:r>
              <w:t>Rel-1</w:t>
            </w:r>
            <w:r w:rsidR="00145148">
              <w:t>6</w:t>
            </w:r>
          </w:p>
        </w:tc>
      </w:tr>
      <w:tr w:rsidR="00C31F81" w14:paraId="45232444" w14:textId="77777777">
        <w:tc>
          <w:tcPr>
            <w:tcW w:w="1843" w:type="dxa"/>
            <w:tcBorders>
              <w:left w:val="single" w:sz="4" w:space="0" w:color="auto"/>
              <w:bottom w:val="single" w:sz="4" w:space="0" w:color="auto"/>
            </w:tcBorders>
          </w:tcPr>
          <w:p w14:paraId="6776B9F5" w14:textId="77777777" w:rsidR="00C31F81" w:rsidRDefault="00C31F81" w:rsidP="00877966">
            <w:pPr>
              <w:pStyle w:val="CRCoverPage"/>
              <w:spacing w:after="0"/>
              <w:rPr>
                <w:b/>
                <w:i/>
                <w:noProof/>
              </w:rPr>
            </w:pPr>
          </w:p>
        </w:tc>
        <w:tc>
          <w:tcPr>
            <w:tcW w:w="4677" w:type="dxa"/>
            <w:gridSpan w:val="8"/>
            <w:tcBorders>
              <w:bottom w:val="single" w:sz="4" w:space="0" w:color="auto"/>
            </w:tcBorders>
          </w:tcPr>
          <w:p w14:paraId="50C8E7A3" w14:textId="77777777" w:rsidR="00C31F81" w:rsidRDefault="00C31F81" w:rsidP="00877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B26D1" w14:textId="77777777" w:rsidR="00C31F81" w:rsidRDefault="00C31F81" w:rsidP="0087796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BCE829" w14:textId="77777777" w:rsidR="00C31F81" w:rsidRPr="007C2097" w:rsidRDefault="00C31F81" w:rsidP="00877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1F81" w14:paraId="6EF46012" w14:textId="77777777">
        <w:tc>
          <w:tcPr>
            <w:tcW w:w="1843" w:type="dxa"/>
          </w:tcPr>
          <w:p w14:paraId="70332775" w14:textId="77777777" w:rsidR="00C31F81" w:rsidRDefault="00C31F81" w:rsidP="00877966">
            <w:pPr>
              <w:pStyle w:val="CRCoverPage"/>
              <w:spacing w:after="0"/>
              <w:rPr>
                <w:b/>
                <w:i/>
                <w:noProof/>
                <w:sz w:val="8"/>
                <w:szCs w:val="8"/>
              </w:rPr>
            </w:pPr>
          </w:p>
        </w:tc>
        <w:tc>
          <w:tcPr>
            <w:tcW w:w="7797" w:type="dxa"/>
            <w:gridSpan w:val="10"/>
          </w:tcPr>
          <w:p w14:paraId="757D9CC6" w14:textId="77777777" w:rsidR="00C31F81" w:rsidRDefault="00C31F81" w:rsidP="00877966">
            <w:pPr>
              <w:pStyle w:val="CRCoverPage"/>
              <w:spacing w:after="0"/>
              <w:rPr>
                <w:noProof/>
                <w:sz w:val="8"/>
                <w:szCs w:val="8"/>
              </w:rPr>
            </w:pPr>
          </w:p>
        </w:tc>
      </w:tr>
      <w:tr w:rsidR="00C31F81" w14:paraId="36F8D66D" w14:textId="77777777">
        <w:tc>
          <w:tcPr>
            <w:tcW w:w="2694" w:type="dxa"/>
            <w:gridSpan w:val="2"/>
            <w:tcBorders>
              <w:top w:val="single" w:sz="4" w:space="0" w:color="auto"/>
              <w:left w:val="single" w:sz="4" w:space="0" w:color="auto"/>
            </w:tcBorders>
          </w:tcPr>
          <w:p w14:paraId="30169464" w14:textId="77777777" w:rsidR="00C31F81" w:rsidRDefault="00C31F81" w:rsidP="00877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791EC" w14:textId="77777777" w:rsidR="00153BD9" w:rsidRDefault="002E07D6" w:rsidP="00153BD9">
            <w:pPr>
              <w:pStyle w:val="CRCoverPage"/>
              <w:spacing w:after="0"/>
              <w:ind w:left="100"/>
              <w:rPr>
                <w:noProof/>
              </w:rPr>
            </w:pPr>
            <w:r>
              <w:rPr>
                <w:noProof/>
              </w:rPr>
              <w:t xml:space="preserve">TS 23.502 specifies that </w:t>
            </w:r>
            <w:r w:rsidR="00153BD9">
              <w:rPr>
                <w:noProof/>
              </w:rPr>
              <w:t>UE parameters Routing Indicator and default configured NSSAI can be updated to the UE via NAS signalling as specified in 23.502:</w:t>
            </w:r>
          </w:p>
          <w:p w14:paraId="6DB60384" w14:textId="77777777" w:rsidR="00153BD9" w:rsidRPr="00967805" w:rsidRDefault="00153BD9" w:rsidP="00153BD9">
            <w:pPr>
              <w:ind w:left="568"/>
            </w:pPr>
            <w:r w:rsidRPr="00967805">
              <w:t xml:space="preserve">The purpose of the control plane solution for update of UE parameters is to allow the HPLMN to update the UE with a specific set of parameters, generated and stored in the UDM, </w:t>
            </w:r>
            <w:r w:rsidRPr="00487424">
              <w:rPr>
                <w:highlight w:val="yellow"/>
              </w:rPr>
              <w:t>by delivering protected UDM Update Data via NAS signalling</w:t>
            </w:r>
            <w:r w:rsidRPr="00967805">
              <w:t>. The HPLMN updates such parameters based on the operator policies.</w:t>
            </w:r>
          </w:p>
          <w:p w14:paraId="7AB1D7A9" w14:textId="77777777" w:rsidR="002E07D6" w:rsidRPr="002E07D6" w:rsidRDefault="002E07D6" w:rsidP="002E07D6">
            <w:pPr>
              <w:pStyle w:val="CRCoverPage"/>
              <w:spacing w:after="0"/>
              <w:ind w:left="100"/>
              <w:rPr>
                <w:noProof/>
              </w:rPr>
            </w:pPr>
            <w:r w:rsidRPr="002E07D6">
              <w:rPr>
                <w:noProof/>
              </w:rPr>
              <w:t xml:space="preserve">So far for Rel-15 SA2 has specified </w:t>
            </w:r>
            <w:r w:rsidR="00646AEE">
              <w:rPr>
                <w:noProof/>
              </w:rPr>
              <w:t xml:space="preserve">delivery of </w:t>
            </w:r>
            <w:r w:rsidRPr="002E07D6">
              <w:rPr>
                <w:noProof/>
              </w:rPr>
              <w:t xml:space="preserve">Routing ID update to the UE via DL NAS transport, but this requires the UE to be already registered to the network (i.e. </w:t>
            </w:r>
            <w:r w:rsidRPr="002E07D6">
              <w:rPr>
                <w:noProof/>
                <w:u w:val="single"/>
              </w:rPr>
              <w:t>after</w:t>
            </w:r>
            <w:r w:rsidRPr="002E07D6">
              <w:rPr>
                <w:noProof/>
              </w:rPr>
              <w:t xml:space="preserve"> UE registration to the network). For new subscription activation, Routing Indicator in USIM will be </w:t>
            </w:r>
            <w:r>
              <w:rPr>
                <w:noProof/>
              </w:rPr>
              <w:t xml:space="preserve">mostly likely </w:t>
            </w:r>
            <w:r w:rsidRPr="002E07D6">
              <w:rPr>
                <w:noProof/>
              </w:rPr>
              <w:t xml:space="preserve">set to a default </w:t>
            </w:r>
            <w:bookmarkStart w:id="7" w:name="_Hlk11239836"/>
            <w:r>
              <w:rPr>
                <w:noProof/>
              </w:rPr>
              <w:t xml:space="preserve">generic </w:t>
            </w:r>
            <w:bookmarkEnd w:id="7"/>
            <w:r w:rsidRPr="002E07D6">
              <w:rPr>
                <w:noProof/>
              </w:rPr>
              <w:t>value (</w:t>
            </w:r>
            <w:bookmarkStart w:id="8" w:name="_Hlk11239869"/>
            <w:r>
              <w:rPr>
                <w:noProof/>
              </w:rPr>
              <w:t xml:space="preserve">value 0 if default value </w:t>
            </w:r>
            <w:bookmarkStart w:id="9" w:name="_Hlk11239880"/>
            <w:bookmarkEnd w:id="8"/>
            <w:r>
              <w:rPr>
                <w:noProof/>
              </w:rPr>
              <w:t>does not exist. S</w:t>
            </w:r>
            <w:r w:rsidRPr="002E07D6">
              <w:rPr>
                <w:noProof/>
              </w:rPr>
              <w:t xml:space="preserve">ee </w:t>
            </w:r>
            <w:bookmarkEnd w:id="9"/>
            <w:r w:rsidRPr="002E07D6">
              <w:rPr>
                <w:noProof/>
              </w:rPr>
              <w:t>TS 24.501):</w:t>
            </w:r>
          </w:p>
          <w:p w14:paraId="13AB6037" w14:textId="77777777" w:rsidR="002E07D6" w:rsidRPr="002E07D6" w:rsidRDefault="002E07D6" w:rsidP="002E07D6">
            <w:pPr>
              <w:ind w:left="720"/>
              <w:rPr>
                <w:rFonts w:ascii="Nokia Pure Text" w:hAnsi="Nokia Pure Text" w:cs="Nokia Pure Text"/>
                <w:color w:val="1F497D"/>
              </w:rPr>
            </w:pPr>
            <w:r>
              <w:rPr>
                <w:rFonts w:ascii="Nokia Pure Text" w:hAnsi="Nokia Pure Text" w:cs="Nokia Pure Text"/>
                <w:color w:val="1F497D"/>
              </w:rPr>
              <w:t xml:space="preserve"> </w:t>
            </w:r>
            <w:r w:rsidRPr="00646AEE">
              <w:t>If no Routing Indicator is configured on the USIM</w:t>
            </w:r>
            <w:r>
              <w:t xml:space="preserve">, </w:t>
            </w:r>
            <w:r w:rsidRPr="00646AEE">
              <w:rPr>
                <w:highlight w:val="yellow"/>
              </w:rPr>
              <w:t>this data field shall be set to the value 0</w:t>
            </w:r>
            <w:r>
              <w:t>.</w:t>
            </w:r>
          </w:p>
          <w:p w14:paraId="3096CE29" w14:textId="77777777" w:rsidR="00153BD9" w:rsidRPr="00487424" w:rsidRDefault="00646AEE" w:rsidP="002E07D6">
            <w:pPr>
              <w:pStyle w:val="CRCoverPage"/>
              <w:spacing w:after="0"/>
              <w:ind w:left="100"/>
              <w:rPr>
                <w:noProof/>
              </w:rPr>
            </w:pPr>
            <w:r>
              <w:rPr>
                <w:noProof/>
              </w:rPr>
              <w:t>H</w:t>
            </w:r>
            <w:r w:rsidR="002E07D6" w:rsidRPr="002E07D6">
              <w:rPr>
                <w:noProof/>
              </w:rPr>
              <w:t xml:space="preserve">aving </w:t>
            </w:r>
            <w:r>
              <w:rPr>
                <w:noProof/>
              </w:rPr>
              <w:t xml:space="preserve">generic </w:t>
            </w:r>
            <w:r w:rsidR="002E07D6" w:rsidRPr="002E07D6">
              <w:rPr>
                <w:noProof/>
              </w:rPr>
              <w:t xml:space="preserve">default value </w:t>
            </w:r>
            <w:r>
              <w:rPr>
                <w:noProof/>
              </w:rPr>
              <w:t>or value 0 may</w:t>
            </w:r>
            <w:r w:rsidR="002E07D6" w:rsidRPr="002E07D6">
              <w:rPr>
                <w:noProof/>
              </w:rPr>
              <w:t xml:space="preserve"> not helpful for UE registration and UDM selection in operator network. Considering that the Routing ID indicator parameter affects the UE registration, it would be desirable that network specific routing Indicator can be sent to the UE  as early as possible after subscription activation. In fact this can be easily achieved </w:t>
            </w:r>
            <w:r w:rsidR="002E07D6" w:rsidRPr="002E07D6">
              <w:rPr>
                <w:noProof/>
                <w:u w:val="single"/>
              </w:rPr>
              <w:t>by simply piggybacking on Registration Accept message</w:t>
            </w:r>
            <w:r w:rsidR="002E07D6" w:rsidRPr="002E07D6">
              <w:rPr>
                <w:noProof/>
              </w:rPr>
              <w:t xml:space="preserve"> (similar to what has already</w:t>
            </w:r>
            <w:r w:rsidR="002E07D6">
              <w:rPr>
                <w:noProof/>
              </w:rPr>
              <w:t xml:space="preserve"> been specified for SOR update)</w:t>
            </w:r>
            <w:r w:rsidR="00153BD9" w:rsidRPr="00487424">
              <w:rPr>
                <w:noProof/>
              </w:rPr>
              <w:t>:</w:t>
            </w:r>
          </w:p>
          <w:p w14:paraId="246FCCDE" w14:textId="77777777" w:rsidR="00153BD9" w:rsidRPr="00487424" w:rsidRDefault="00153BD9" w:rsidP="00153BD9">
            <w:pPr>
              <w:pStyle w:val="CRCoverPage"/>
              <w:spacing w:after="0"/>
              <w:ind w:left="100"/>
              <w:rPr>
                <w:noProof/>
              </w:rPr>
            </w:pPr>
          </w:p>
          <w:p w14:paraId="70132F8C" w14:textId="77777777" w:rsidR="00153BD9" w:rsidRPr="00487424" w:rsidRDefault="00153BD9" w:rsidP="00153BD9">
            <w:pPr>
              <w:pStyle w:val="CRCoverPage"/>
              <w:spacing w:after="0"/>
              <w:ind w:left="100"/>
              <w:rPr>
                <w:noProof/>
              </w:rPr>
            </w:pPr>
            <w:r>
              <w:rPr>
                <w:noProof/>
              </w:rPr>
              <w:t>1/</w:t>
            </w:r>
            <w:r w:rsidRPr="00487424">
              <w:rPr>
                <w:noProof/>
              </w:rPr>
              <w:t xml:space="preserve"> Most likely Routing Indiator that is initially in USIM will be a default generic value. After subscription activation, the operator would push network specific routing Indicator to the UE during registration time;</w:t>
            </w:r>
          </w:p>
          <w:p w14:paraId="2B13F1F7" w14:textId="77777777" w:rsidR="00153BD9" w:rsidRDefault="00153BD9" w:rsidP="00153BD9">
            <w:pPr>
              <w:pStyle w:val="CRCoverPage"/>
              <w:spacing w:after="0"/>
              <w:ind w:left="100"/>
              <w:rPr>
                <w:rFonts w:cs="Arial"/>
                <w:color w:val="1F497D"/>
              </w:rPr>
            </w:pPr>
          </w:p>
          <w:p w14:paraId="37365DFB" w14:textId="77777777" w:rsidR="00153BD9" w:rsidRDefault="00153BD9" w:rsidP="00153BD9">
            <w:pPr>
              <w:pStyle w:val="CRCoverPage"/>
              <w:spacing w:after="0"/>
              <w:ind w:left="100"/>
            </w:pPr>
            <w:r>
              <w:t xml:space="preserve">2/ Sending UE parameters update data by piggybacking on Registration Accept message does not involve additional procedures; </w:t>
            </w:r>
            <w:proofErr w:type="gramStart"/>
            <w:r>
              <w:t>also</w:t>
            </w:r>
            <w:proofErr w:type="gramEnd"/>
            <w:r>
              <w:t xml:space="preserve"> inclusion of such update in Registration Accept message is </w:t>
            </w:r>
            <w:r>
              <w:rPr>
                <w:u w:val="single"/>
              </w:rPr>
              <w:t>optional</w:t>
            </w:r>
            <w:r>
              <w:t>;</w:t>
            </w:r>
          </w:p>
          <w:p w14:paraId="3BC04A70" w14:textId="77777777" w:rsidR="00153BD9" w:rsidRDefault="00153BD9" w:rsidP="00153BD9">
            <w:pPr>
              <w:pStyle w:val="CRCoverPage"/>
              <w:spacing w:after="0"/>
              <w:ind w:left="100"/>
            </w:pPr>
          </w:p>
          <w:p w14:paraId="5AF485E0" w14:textId="77777777" w:rsidR="00153BD9" w:rsidRDefault="00153BD9" w:rsidP="00153BD9">
            <w:pPr>
              <w:pStyle w:val="CRCoverPage"/>
              <w:spacing w:after="0"/>
              <w:ind w:left="100"/>
            </w:pPr>
            <w:r>
              <w:t>3/ Same transparent container defined for DL NAS transport can be optionally included in Registration Accept message (</w:t>
            </w:r>
            <w:proofErr w:type="gramStart"/>
            <w:r>
              <w:t>similar to</w:t>
            </w:r>
            <w:proofErr w:type="gramEnd"/>
            <w:r>
              <w:t xml:space="preserve"> SOR update);</w:t>
            </w:r>
          </w:p>
          <w:p w14:paraId="71C0BE62" w14:textId="77777777" w:rsidR="00153BD9" w:rsidRDefault="00153BD9" w:rsidP="00153BD9">
            <w:pPr>
              <w:pStyle w:val="CRCoverPage"/>
              <w:spacing w:after="0"/>
              <w:ind w:left="100"/>
            </w:pPr>
          </w:p>
          <w:p w14:paraId="0A54B7E8" w14:textId="77777777" w:rsidR="00153BD9" w:rsidRDefault="00153BD9" w:rsidP="00153BD9">
            <w:pPr>
              <w:pStyle w:val="CRCoverPage"/>
              <w:spacing w:after="0"/>
              <w:ind w:left="100"/>
            </w:pPr>
            <w:r>
              <w:t xml:space="preserve">4/ UE parameters update by piggybacking on Registration Accept message allows the UE to register to allocated AMF more efficiently. Without this change, proper registration takes longer and could be service affecting (the UE could potentially be registered to the incorrect AMF/network slice, then </w:t>
            </w:r>
            <w:proofErr w:type="gramStart"/>
            <w:r>
              <w:t>has to</w:t>
            </w:r>
            <w:proofErr w:type="gramEnd"/>
            <w:r>
              <w:t xml:space="preserve"> wait for separate DL NAS transport for UE parameter update, and initiate registration).</w:t>
            </w:r>
          </w:p>
          <w:p w14:paraId="6F1FEDF6" w14:textId="77777777" w:rsidR="00C31F81" w:rsidRPr="00C31F81" w:rsidRDefault="00C31F81" w:rsidP="00C31F81">
            <w:pPr>
              <w:rPr>
                <w:rFonts w:eastAsia="Calibri"/>
                <w:lang w:val="en-US"/>
              </w:rPr>
            </w:pPr>
            <w:r>
              <w:t xml:space="preserve"> </w:t>
            </w:r>
          </w:p>
        </w:tc>
      </w:tr>
      <w:tr w:rsidR="00C31F81" w14:paraId="51AC893F" w14:textId="77777777">
        <w:tc>
          <w:tcPr>
            <w:tcW w:w="2694" w:type="dxa"/>
            <w:gridSpan w:val="2"/>
            <w:tcBorders>
              <w:left w:val="single" w:sz="4" w:space="0" w:color="auto"/>
            </w:tcBorders>
          </w:tcPr>
          <w:p w14:paraId="0346E858"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524C3C27" w14:textId="77777777" w:rsidR="00C31F81" w:rsidRDefault="00C31F81" w:rsidP="00877966">
            <w:pPr>
              <w:pStyle w:val="CRCoverPage"/>
              <w:spacing w:after="0"/>
              <w:rPr>
                <w:noProof/>
                <w:sz w:val="8"/>
                <w:szCs w:val="8"/>
              </w:rPr>
            </w:pPr>
          </w:p>
        </w:tc>
      </w:tr>
      <w:tr w:rsidR="00C31F81" w14:paraId="51CB3C7D" w14:textId="77777777">
        <w:tc>
          <w:tcPr>
            <w:tcW w:w="2694" w:type="dxa"/>
            <w:gridSpan w:val="2"/>
            <w:tcBorders>
              <w:left w:val="single" w:sz="4" w:space="0" w:color="auto"/>
            </w:tcBorders>
          </w:tcPr>
          <w:p w14:paraId="631A2800" w14:textId="77777777" w:rsidR="00C31F81" w:rsidRDefault="00C31F81" w:rsidP="00877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D7A56" w14:textId="77777777" w:rsidR="00C31F81" w:rsidRDefault="00153BD9" w:rsidP="00877966">
            <w:pPr>
              <w:pStyle w:val="CRCoverPage"/>
              <w:spacing w:after="0"/>
              <w:ind w:left="100"/>
              <w:rPr>
                <w:noProof/>
              </w:rPr>
            </w:pPr>
            <w:r>
              <w:rPr>
                <w:noProof/>
              </w:rPr>
              <w:t>Specify that UE parameters update data can optionally be sent to the UE by piggybacking the registration accept message. Also, clarify that the UDM can provide this information as part of subscription information retrieval.</w:t>
            </w:r>
          </w:p>
        </w:tc>
      </w:tr>
      <w:tr w:rsidR="00C31F81" w14:paraId="3A2833C7" w14:textId="77777777">
        <w:tc>
          <w:tcPr>
            <w:tcW w:w="2694" w:type="dxa"/>
            <w:gridSpan w:val="2"/>
            <w:tcBorders>
              <w:left w:val="single" w:sz="4" w:space="0" w:color="auto"/>
            </w:tcBorders>
          </w:tcPr>
          <w:p w14:paraId="7CDC5C00"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2CC26EFA" w14:textId="77777777" w:rsidR="00C31F81" w:rsidRDefault="00C31F81" w:rsidP="00877966">
            <w:pPr>
              <w:pStyle w:val="CRCoverPage"/>
              <w:spacing w:after="0"/>
              <w:rPr>
                <w:noProof/>
                <w:sz w:val="8"/>
                <w:szCs w:val="8"/>
              </w:rPr>
            </w:pPr>
          </w:p>
        </w:tc>
      </w:tr>
      <w:tr w:rsidR="00C31F81" w14:paraId="5A56B1CD" w14:textId="77777777">
        <w:tc>
          <w:tcPr>
            <w:tcW w:w="2694" w:type="dxa"/>
            <w:gridSpan w:val="2"/>
            <w:tcBorders>
              <w:left w:val="single" w:sz="4" w:space="0" w:color="auto"/>
              <w:bottom w:val="single" w:sz="4" w:space="0" w:color="auto"/>
            </w:tcBorders>
          </w:tcPr>
          <w:p w14:paraId="335733A8" w14:textId="77777777" w:rsidR="00C31F81" w:rsidRDefault="00C31F81" w:rsidP="00877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5901F" w14:textId="77777777" w:rsidR="00C31F81" w:rsidRDefault="00C31F81" w:rsidP="00877966">
            <w:pPr>
              <w:pStyle w:val="CRCoverPage"/>
              <w:spacing w:after="0"/>
              <w:ind w:left="100"/>
              <w:rPr>
                <w:noProof/>
              </w:rPr>
            </w:pPr>
            <w:r>
              <w:rPr>
                <w:noProof/>
              </w:rPr>
              <w:t>Not possible to piggy back thus increased signaling when unncessary.</w:t>
            </w:r>
          </w:p>
        </w:tc>
      </w:tr>
      <w:tr w:rsidR="00C31F81" w14:paraId="4C8B17D3" w14:textId="77777777">
        <w:tc>
          <w:tcPr>
            <w:tcW w:w="2694" w:type="dxa"/>
            <w:gridSpan w:val="2"/>
          </w:tcPr>
          <w:p w14:paraId="4AEFFCAF" w14:textId="77777777" w:rsidR="00C31F81" w:rsidRDefault="00C31F81" w:rsidP="00877966">
            <w:pPr>
              <w:pStyle w:val="CRCoverPage"/>
              <w:spacing w:after="0"/>
              <w:rPr>
                <w:b/>
                <w:i/>
                <w:noProof/>
                <w:sz w:val="8"/>
                <w:szCs w:val="8"/>
              </w:rPr>
            </w:pPr>
          </w:p>
        </w:tc>
        <w:tc>
          <w:tcPr>
            <w:tcW w:w="6946" w:type="dxa"/>
            <w:gridSpan w:val="9"/>
          </w:tcPr>
          <w:p w14:paraId="73BD9F09" w14:textId="77777777" w:rsidR="00C31F81" w:rsidRDefault="00C31F81" w:rsidP="00877966">
            <w:pPr>
              <w:pStyle w:val="CRCoverPage"/>
              <w:spacing w:after="0"/>
              <w:rPr>
                <w:noProof/>
                <w:sz w:val="8"/>
                <w:szCs w:val="8"/>
              </w:rPr>
            </w:pPr>
          </w:p>
        </w:tc>
      </w:tr>
      <w:tr w:rsidR="00C31F81" w14:paraId="48A94F48" w14:textId="77777777">
        <w:tc>
          <w:tcPr>
            <w:tcW w:w="2694" w:type="dxa"/>
            <w:gridSpan w:val="2"/>
            <w:tcBorders>
              <w:top w:val="single" w:sz="4" w:space="0" w:color="auto"/>
              <w:left w:val="single" w:sz="4" w:space="0" w:color="auto"/>
            </w:tcBorders>
          </w:tcPr>
          <w:p w14:paraId="0F1DE7BA" w14:textId="77777777" w:rsidR="00C31F81" w:rsidRDefault="00C31F81" w:rsidP="00877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F7788" w14:textId="77777777" w:rsidR="00C31F81" w:rsidRDefault="00153BD9" w:rsidP="00877966">
            <w:pPr>
              <w:pStyle w:val="CRCoverPage"/>
              <w:spacing w:after="0"/>
              <w:ind w:left="100"/>
              <w:rPr>
                <w:noProof/>
              </w:rPr>
            </w:pPr>
            <w:r>
              <w:rPr>
                <w:noProof/>
              </w:rPr>
              <w:t xml:space="preserve">4.2.2.2.1, </w:t>
            </w:r>
            <w:r w:rsidR="00C31F81">
              <w:rPr>
                <w:noProof/>
              </w:rPr>
              <w:t>4.2.2.2.2</w:t>
            </w:r>
          </w:p>
        </w:tc>
      </w:tr>
      <w:tr w:rsidR="00C31F81" w14:paraId="5CC7D964" w14:textId="77777777">
        <w:tc>
          <w:tcPr>
            <w:tcW w:w="2694" w:type="dxa"/>
            <w:gridSpan w:val="2"/>
            <w:tcBorders>
              <w:left w:val="single" w:sz="4" w:space="0" w:color="auto"/>
            </w:tcBorders>
          </w:tcPr>
          <w:p w14:paraId="225363CF" w14:textId="77777777" w:rsidR="00C31F81" w:rsidRDefault="00C31F81" w:rsidP="00877966">
            <w:pPr>
              <w:pStyle w:val="CRCoverPage"/>
              <w:spacing w:after="0"/>
              <w:rPr>
                <w:b/>
                <w:i/>
                <w:noProof/>
                <w:sz w:val="8"/>
                <w:szCs w:val="8"/>
              </w:rPr>
            </w:pPr>
          </w:p>
        </w:tc>
        <w:tc>
          <w:tcPr>
            <w:tcW w:w="6946" w:type="dxa"/>
            <w:gridSpan w:val="9"/>
            <w:tcBorders>
              <w:right w:val="single" w:sz="4" w:space="0" w:color="auto"/>
            </w:tcBorders>
          </w:tcPr>
          <w:p w14:paraId="7428D031" w14:textId="77777777" w:rsidR="00C31F81" w:rsidRDefault="00C31F81" w:rsidP="00877966">
            <w:pPr>
              <w:pStyle w:val="CRCoverPage"/>
              <w:spacing w:after="0"/>
              <w:rPr>
                <w:noProof/>
                <w:sz w:val="8"/>
                <w:szCs w:val="8"/>
              </w:rPr>
            </w:pPr>
          </w:p>
        </w:tc>
      </w:tr>
      <w:tr w:rsidR="00C31F81" w14:paraId="4228C2A1" w14:textId="77777777">
        <w:tc>
          <w:tcPr>
            <w:tcW w:w="2694" w:type="dxa"/>
            <w:gridSpan w:val="2"/>
            <w:tcBorders>
              <w:left w:val="single" w:sz="4" w:space="0" w:color="auto"/>
            </w:tcBorders>
          </w:tcPr>
          <w:p w14:paraId="79EBB940" w14:textId="77777777" w:rsidR="00C31F81" w:rsidRDefault="00C31F81" w:rsidP="00877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EC9FA" w14:textId="77777777" w:rsidR="00C31F81" w:rsidRDefault="00C31F81" w:rsidP="00877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7743C" w14:textId="77777777" w:rsidR="00C31F81" w:rsidRDefault="00C31F81" w:rsidP="00877966">
            <w:pPr>
              <w:pStyle w:val="CRCoverPage"/>
              <w:spacing w:after="0"/>
              <w:jc w:val="center"/>
              <w:rPr>
                <w:b/>
                <w:caps/>
                <w:noProof/>
              </w:rPr>
            </w:pPr>
            <w:r>
              <w:rPr>
                <w:b/>
                <w:caps/>
                <w:noProof/>
              </w:rPr>
              <w:t>N</w:t>
            </w:r>
          </w:p>
        </w:tc>
        <w:tc>
          <w:tcPr>
            <w:tcW w:w="2977" w:type="dxa"/>
            <w:gridSpan w:val="4"/>
          </w:tcPr>
          <w:p w14:paraId="5A02D14D" w14:textId="77777777" w:rsidR="00C31F81" w:rsidRDefault="00C31F81" w:rsidP="00877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2456F5" w14:textId="77777777" w:rsidR="00C31F81" w:rsidRDefault="00C31F81" w:rsidP="00877966">
            <w:pPr>
              <w:pStyle w:val="CRCoverPage"/>
              <w:spacing w:after="0"/>
              <w:ind w:left="99"/>
              <w:rPr>
                <w:noProof/>
              </w:rPr>
            </w:pPr>
          </w:p>
        </w:tc>
      </w:tr>
      <w:tr w:rsidR="00C31F81" w14:paraId="01E0622B" w14:textId="77777777">
        <w:tc>
          <w:tcPr>
            <w:tcW w:w="2694" w:type="dxa"/>
            <w:gridSpan w:val="2"/>
            <w:tcBorders>
              <w:left w:val="single" w:sz="4" w:space="0" w:color="auto"/>
            </w:tcBorders>
          </w:tcPr>
          <w:p w14:paraId="30BF7B39" w14:textId="77777777" w:rsidR="00C31F81" w:rsidRDefault="00C31F81" w:rsidP="00877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7004A"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F4C6" w14:textId="77777777" w:rsidR="00C31F81" w:rsidRDefault="00C31F81" w:rsidP="00877966">
            <w:pPr>
              <w:pStyle w:val="CRCoverPage"/>
              <w:spacing w:after="0"/>
              <w:jc w:val="center"/>
              <w:rPr>
                <w:b/>
                <w:caps/>
                <w:noProof/>
              </w:rPr>
            </w:pPr>
            <w:r>
              <w:rPr>
                <w:b/>
                <w:caps/>
                <w:noProof/>
              </w:rPr>
              <w:t>x</w:t>
            </w:r>
          </w:p>
        </w:tc>
        <w:tc>
          <w:tcPr>
            <w:tcW w:w="2977" w:type="dxa"/>
            <w:gridSpan w:val="4"/>
          </w:tcPr>
          <w:p w14:paraId="5D74F3E5" w14:textId="77777777" w:rsidR="00C31F81" w:rsidRDefault="00C31F81" w:rsidP="00877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D7939" w14:textId="77777777" w:rsidR="00C31F81" w:rsidRDefault="00C31F81" w:rsidP="00877966">
            <w:pPr>
              <w:pStyle w:val="CRCoverPage"/>
              <w:spacing w:after="0"/>
              <w:ind w:left="99"/>
              <w:rPr>
                <w:noProof/>
              </w:rPr>
            </w:pPr>
            <w:r>
              <w:rPr>
                <w:noProof/>
              </w:rPr>
              <w:t xml:space="preserve">TS/TR ... CR ... </w:t>
            </w:r>
          </w:p>
        </w:tc>
      </w:tr>
      <w:tr w:rsidR="00C31F81" w14:paraId="7812E6CD" w14:textId="77777777">
        <w:tc>
          <w:tcPr>
            <w:tcW w:w="2694" w:type="dxa"/>
            <w:gridSpan w:val="2"/>
            <w:tcBorders>
              <w:left w:val="single" w:sz="4" w:space="0" w:color="auto"/>
            </w:tcBorders>
          </w:tcPr>
          <w:p w14:paraId="1822B2A9" w14:textId="77777777" w:rsidR="00C31F81" w:rsidRDefault="00C31F81" w:rsidP="00877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CC93A"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079A7" w14:textId="77777777" w:rsidR="00C31F81" w:rsidRDefault="00C31F81" w:rsidP="00877966">
            <w:pPr>
              <w:pStyle w:val="CRCoverPage"/>
              <w:spacing w:after="0"/>
              <w:jc w:val="center"/>
              <w:rPr>
                <w:b/>
                <w:caps/>
                <w:noProof/>
              </w:rPr>
            </w:pPr>
            <w:r>
              <w:rPr>
                <w:b/>
                <w:caps/>
                <w:noProof/>
              </w:rPr>
              <w:t>x</w:t>
            </w:r>
          </w:p>
        </w:tc>
        <w:tc>
          <w:tcPr>
            <w:tcW w:w="2977" w:type="dxa"/>
            <w:gridSpan w:val="4"/>
          </w:tcPr>
          <w:p w14:paraId="01B7F5BB" w14:textId="77777777" w:rsidR="00C31F81" w:rsidRDefault="00C31F81" w:rsidP="00877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AB65E" w14:textId="77777777" w:rsidR="00C31F81" w:rsidRDefault="00C31F81" w:rsidP="00877966">
            <w:pPr>
              <w:pStyle w:val="CRCoverPage"/>
              <w:spacing w:after="0"/>
              <w:ind w:left="99"/>
              <w:rPr>
                <w:noProof/>
              </w:rPr>
            </w:pPr>
            <w:r>
              <w:rPr>
                <w:noProof/>
              </w:rPr>
              <w:t xml:space="preserve">TS/TR ... CR ... </w:t>
            </w:r>
          </w:p>
        </w:tc>
      </w:tr>
      <w:tr w:rsidR="00C31F81" w14:paraId="6274370F" w14:textId="77777777">
        <w:tc>
          <w:tcPr>
            <w:tcW w:w="2694" w:type="dxa"/>
            <w:gridSpan w:val="2"/>
            <w:tcBorders>
              <w:left w:val="single" w:sz="4" w:space="0" w:color="auto"/>
            </w:tcBorders>
          </w:tcPr>
          <w:p w14:paraId="082D2F37" w14:textId="77777777" w:rsidR="00C31F81" w:rsidRDefault="00C31F81" w:rsidP="00877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91923" w14:textId="77777777" w:rsidR="00C31F81" w:rsidRDefault="00C31F81" w:rsidP="00877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2A7B" w14:textId="77777777" w:rsidR="00C31F81" w:rsidRDefault="00C31F81" w:rsidP="00877966">
            <w:pPr>
              <w:pStyle w:val="CRCoverPage"/>
              <w:spacing w:after="0"/>
              <w:jc w:val="center"/>
              <w:rPr>
                <w:b/>
                <w:caps/>
                <w:noProof/>
              </w:rPr>
            </w:pPr>
            <w:r>
              <w:rPr>
                <w:b/>
                <w:caps/>
                <w:noProof/>
              </w:rPr>
              <w:t>x</w:t>
            </w:r>
          </w:p>
        </w:tc>
        <w:tc>
          <w:tcPr>
            <w:tcW w:w="2977" w:type="dxa"/>
            <w:gridSpan w:val="4"/>
          </w:tcPr>
          <w:p w14:paraId="15589790" w14:textId="77777777" w:rsidR="00C31F81" w:rsidRDefault="00C31F81" w:rsidP="00877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B31DA" w14:textId="77777777" w:rsidR="00C31F81" w:rsidRDefault="00C31F81" w:rsidP="00877966">
            <w:pPr>
              <w:pStyle w:val="CRCoverPage"/>
              <w:spacing w:after="0"/>
              <w:ind w:left="99"/>
              <w:rPr>
                <w:noProof/>
              </w:rPr>
            </w:pPr>
            <w:r>
              <w:rPr>
                <w:noProof/>
              </w:rPr>
              <w:t xml:space="preserve">TS/TR ... CR ... </w:t>
            </w:r>
          </w:p>
        </w:tc>
      </w:tr>
      <w:tr w:rsidR="00C31F81" w14:paraId="0C168D15" w14:textId="77777777">
        <w:tc>
          <w:tcPr>
            <w:tcW w:w="2694" w:type="dxa"/>
            <w:gridSpan w:val="2"/>
            <w:tcBorders>
              <w:left w:val="single" w:sz="4" w:space="0" w:color="auto"/>
            </w:tcBorders>
          </w:tcPr>
          <w:p w14:paraId="1F712381" w14:textId="77777777" w:rsidR="00C31F81" w:rsidRDefault="00C31F81" w:rsidP="00877966">
            <w:pPr>
              <w:pStyle w:val="CRCoverPage"/>
              <w:spacing w:after="0"/>
              <w:rPr>
                <w:b/>
                <w:i/>
                <w:noProof/>
              </w:rPr>
            </w:pPr>
          </w:p>
        </w:tc>
        <w:tc>
          <w:tcPr>
            <w:tcW w:w="6946" w:type="dxa"/>
            <w:gridSpan w:val="9"/>
            <w:tcBorders>
              <w:right w:val="single" w:sz="4" w:space="0" w:color="auto"/>
            </w:tcBorders>
          </w:tcPr>
          <w:p w14:paraId="526BC94E" w14:textId="77777777" w:rsidR="00C31F81" w:rsidRDefault="00C31F81" w:rsidP="00877966">
            <w:pPr>
              <w:pStyle w:val="CRCoverPage"/>
              <w:spacing w:after="0"/>
              <w:rPr>
                <w:noProof/>
              </w:rPr>
            </w:pPr>
          </w:p>
        </w:tc>
      </w:tr>
      <w:tr w:rsidR="00C31F81" w14:paraId="743769CC" w14:textId="77777777">
        <w:tc>
          <w:tcPr>
            <w:tcW w:w="2694" w:type="dxa"/>
            <w:gridSpan w:val="2"/>
            <w:tcBorders>
              <w:left w:val="single" w:sz="4" w:space="0" w:color="auto"/>
              <w:bottom w:val="single" w:sz="4" w:space="0" w:color="auto"/>
            </w:tcBorders>
          </w:tcPr>
          <w:p w14:paraId="582F06A4" w14:textId="77777777" w:rsidR="00C31F81" w:rsidRDefault="00C31F81" w:rsidP="00877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E9B45" w14:textId="77777777" w:rsidR="00C31F81" w:rsidRDefault="00C31F81" w:rsidP="00877966">
            <w:pPr>
              <w:pStyle w:val="CRCoverPage"/>
              <w:spacing w:after="0"/>
              <w:ind w:left="100"/>
              <w:rPr>
                <w:noProof/>
              </w:rPr>
            </w:pPr>
          </w:p>
        </w:tc>
      </w:tr>
    </w:tbl>
    <w:p w14:paraId="0CE2BF1C" w14:textId="77777777" w:rsidR="00C31F81" w:rsidRDefault="00C31F81" w:rsidP="00C31F81">
      <w:pPr>
        <w:pStyle w:val="CRCoverPage"/>
        <w:spacing w:after="0"/>
        <w:rPr>
          <w:noProof/>
          <w:sz w:val="8"/>
          <w:szCs w:val="8"/>
        </w:rPr>
      </w:pPr>
    </w:p>
    <w:p w14:paraId="71CA3C5B" w14:textId="77777777" w:rsidR="00C31F81" w:rsidRDefault="00C31F81" w:rsidP="00C31F81">
      <w:pPr>
        <w:rPr>
          <w:noProof/>
        </w:rPr>
        <w:sectPr w:rsidR="00C31F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p w14:paraId="767A6F2F" w14:textId="77777777" w:rsidR="00153BD9" w:rsidRPr="008C362F" w:rsidRDefault="00153BD9" w:rsidP="00153B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084F4A" w14:textId="77777777" w:rsidR="00123936" w:rsidRDefault="00123936" w:rsidP="00123936">
      <w:pPr>
        <w:pStyle w:val="Heading5"/>
      </w:pPr>
      <w:bookmarkStart w:id="10" w:name="_Toc5029098"/>
      <w:bookmarkStart w:id="11" w:name="_Toc524946295"/>
      <w:r>
        <w:t>4.2.2.2.1</w:t>
      </w:r>
      <w:r>
        <w:tab/>
        <w:t>General</w:t>
      </w:r>
      <w:bookmarkEnd w:id="10"/>
    </w:p>
    <w:p w14:paraId="23D6B568" w14:textId="77777777" w:rsidR="00123936" w:rsidRDefault="00123936" w:rsidP="00123936">
      <w:r>
        <w:t>A UE needs to register with the network to get authorized to receive services, to enable mobility tracking and to enable reachability. The UE initiates the Registration procedure using one of the following Registration types:</w:t>
      </w:r>
    </w:p>
    <w:p w14:paraId="7EFA235B" w14:textId="77777777" w:rsidR="00123936" w:rsidRDefault="00123936" w:rsidP="00123936">
      <w:pPr>
        <w:pStyle w:val="B1"/>
      </w:pPr>
      <w:r>
        <w:t>-</w:t>
      </w:r>
      <w:r>
        <w:tab/>
        <w:t>Initial Registration to the 5GS;</w:t>
      </w:r>
    </w:p>
    <w:p w14:paraId="5D2B4C53" w14:textId="77777777" w:rsidR="00123936" w:rsidRDefault="00123936" w:rsidP="00123936">
      <w:pPr>
        <w:pStyle w:val="B1"/>
      </w:pPr>
      <w:r>
        <w:t>-</w:t>
      </w:r>
      <w:r>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w:t>
      </w:r>
      <w:proofErr w:type="spellStart"/>
      <w:r>
        <w:t>Behaviour</w:t>
      </w:r>
      <w:proofErr w:type="spellEnd"/>
      <w:r>
        <w:t xml:space="preserve"> that would create an incompatibility with the Supported Network </w:t>
      </w:r>
      <w:proofErr w:type="spellStart"/>
      <w:r>
        <w:t>Behaviour</w:t>
      </w:r>
      <w:proofErr w:type="spellEnd"/>
      <w:r>
        <w:t xml:space="preserve"> provided by the serving AMF, or when the UE intends to retrieve LADN Information; or</w:t>
      </w:r>
    </w:p>
    <w:p w14:paraId="611BE624" w14:textId="77777777" w:rsidR="00123936" w:rsidRDefault="00123936" w:rsidP="00123936">
      <w:pPr>
        <w:pStyle w:val="B1"/>
      </w:pPr>
      <w:r>
        <w:t>-</w:t>
      </w:r>
      <w:r>
        <w:tab/>
        <w:t>Periodic Registration Update (due to a predefined time period of inactivity); or</w:t>
      </w:r>
    </w:p>
    <w:p w14:paraId="0658D2B1" w14:textId="77777777" w:rsidR="00123936" w:rsidRDefault="00123936" w:rsidP="00123936">
      <w:pPr>
        <w:pStyle w:val="B1"/>
      </w:pPr>
      <w:r>
        <w:t>-</w:t>
      </w:r>
      <w:r>
        <w:tab/>
        <w:t>Emergency Registration.</w:t>
      </w:r>
    </w:p>
    <w:p w14:paraId="18977B16" w14:textId="77777777" w:rsidR="00123936" w:rsidRDefault="00123936" w:rsidP="00123936">
      <w:r>
        <w:t>The General Registration call flow in clause 4.2.2.2.2 applies on all these Registration procedures, but the periodic registration need not include all parameters that are used in other registration cases.</w:t>
      </w:r>
    </w:p>
    <w:p w14:paraId="0659C9F8" w14:textId="77777777" w:rsidR="00123936" w:rsidRDefault="00123936" w:rsidP="00123936">
      <w:r>
        <w:t>The following are the cleartext IEs, as defined in TS 24.501 [25] that can be sent by the UE in the Registration Request message if the UE has no NAS security context:</w:t>
      </w:r>
    </w:p>
    <w:p w14:paraId="3DA5F3CE" w14:textId="77777777" w:rsidR="00123936" w:rsidRDefault="00123936" w:rsidP="00123936">
      <w:pPr>
        <w:pStyle w:val="B1"/>
      </w:pPr>
      <w:r>
        <w:t>-</w:t>
      </w:r>
      <w:r>
        <w:tab/>
        <w:t>Registration type</w:t>
      </w:r>
    </w:p>
    <w:p w14:paraId="2286EEF8" w14:textId="77777777" w:rsidR="00123936" w:rsidRDefault="00123936" w:rsidP="00123936">
      <w:pPr>
        <w:pStyle w:val="B1"/>
        <w:rPr>
          <w:lang w:eastAsia="zh-CN"/>
        </w:rPr>
      </w:pPr>
      <w:r>
        <w:t>-</w:t>
      </w:r>
      <w:r>
        <w:tab/>
        <w:t xml:space="preserve">SUCI or </w:t>
      </w:r>
      <w:r>
        <w:rPr>
          <w:lang w:eastAsia="zh-CN"/>
        </w:rPr>
        <w:t>5G-GUTI or PEI</w:t>
      </w:r>
    </w:p>
    <w:p w14:paraId="2D8A5E5C" w14:textId="77777777" w:rsidR="00123936" w:rsidRDefault="00123936" w:rsidP="00123936">
      <w:pPr>
        <w:pStyle w:val="B1"/>
        <w:rPr>
          <w:lang w:eastAsia="ja-JP"/>
        </w:rPr>
      </w:pPr>
      <w:r>
        <w:rPr>
          <w:lang w:eastAsia="zh-CN"/>
        </w:rPr>
        <w:t>-</w:t>
      </w:r>
      <w:r>
        <w:rPr>
          <w:lang w:eastAsia="zh-CN"/>
        </w:rPr>
        <w:tab/>
      </w:r>
      <w:r>
        <w:t>Security parameters</w:t>
      </w:r>
    </w:p>
    <w:p w14:paraId="3052C717" w14:textId="77777777" w:rsidR="00123936" w:rsidRDefault="00123936" w:rsidP="00123936">
      <w:pPr>
        <w:pStyle w:val="B1"/>
      </w:pPr>
      <w:r>
        <w:t>-</w:t>
      </w:r>
      <w:r>
        <w:tab/>
        <w:t>additional GUTI</w:t>
      </w:r>
    </w:p>
    <w:p w14:paraId="72AC84C2" w14:textId="77777777" w:rsidR="00123936" w:rsidRDefault="00123936" w:rsidP="00123936">
      <w:pPr>
        <w:pStyle w:val="B1"/>
      </w:pPr>
      <w:r>
        <w:t>-</w:t>
      </w:r>
      <w:r>
        <w:tab/>
        <w:t>4G Tracking Area Update</w:t>
      </w:r>
    </w:p>
    <w:p w14:paraId="5F6E0AA6" w14:textId="77777777" w:rsidR="00123936" w:rsidRDefault="00123936" w:rsidP="00123936">
      <w:pPr>
        <w:pStyle w:val="B1"/>
      </w:pPr>
      <w:r>
        <w:t>-</w:t>
      </w:r>
      <w:r>
        <w:tab/>
        <w:t>the indication that the UE is moving from EPS.</w:t>
      </w:r>
    </w:p>
    <w:p w14:paraId="1B9B6C08" w14:textId="77777777" w:rsidR="00123936" w:rsidRDefault="00123936" w:rsidP="00123936">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48C2DB2" w14:textId="77777777" w:rsidR="00123936" w:rsidRDefault="00123936" w:rsidP="00123936">
      <w:r>
        <w:t>The general Registration call flow in clause 4.2.2.2.2 is also used by UEs in limited service state (see TS 23.122 [22]) registering for emergency services only (referred to as Emergency Registration), see TS 23.501 [2] clause 5.16.4.</w:t>
      </w:r>
    </w:p>
    <w:p w14:paraId="00C1E7C0" w14:textId="77777777" w:rsidR="00123936" w:rsidRDefault="00123936" w:rsidP="00123936">
      <w:r>
        <w:t xml:space="preserve">During the initial registration the PEI is obtained from the UE. The AMF operator may check the PEI with an EIR. The AMF passes the PEI (IMEISV) to the UDM, to the SMF and the PCF, then UDM may store this data in UDR by </w:t>
      </w:r>
      <w:proofErr w:type="spellStart"/>
      <w:r>
        <w:t>Nudr_SDM_Update</w:t>
      </w:r>
      <w:proofErr w:type="spellEnd"/>
      <w:r>
        <w:t>.</w:t>
      </w:r>
    </w:p>
    <w:p w14:paraId="29E45B50" w14:textId="77777777" w:rsidR="00123936" w:rsidRDefault="00123936" w:rsidP="00123936">
      <w:pPr>
        <w:pStyle w:val="NO"/>
      </w:pPr>
      <w:r>
        <w:t>NOTE 1:</w:t>
      </w:r>
      <w:r>
        <w:tab/>
        <w:t>The use of NSI ID in the 5GC is optional and depends on the deployment choices of the operator.</w:t>
      </w:r>
    </w:p>
    <w:p w14:paraId="388FC622" w14:textId="77777777" w:rsidR="00123936" w:rsidRDefault="00123936" w:rsidP="00123936">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EB0E2EC" w14:textId="00D3EE83" w:rsidR="00123936" w:rsidRDefault="00123936" w:rsidP="00123936">
      <w:pPr>
        <w:numPr>
          <w:ins w:id="12" w:author="Huawei" w:date="2019-06-12T14:52:00Z"/>
        </w:numPr>
        <w:rPr>
          <w:ins w:id="13" w:author="Nokia" w:date="2019-06-12T14:52:00Z"/>
        </w:rPr>
      </w:pPr>
      <w:ins w:id="14" w:author="Nokia" w:date="2019-06-12T14:52:00Z">
        <w:r>
          <w:t xml:space="preserve">During the registration the Home Network can provide </w:t>
        </w:r>
      </w:ins>
      <w:ins w:id="15" w:author="Nokia" w:date="2019-06-26T12:40:00Z">
        <w:r w:rsidR="00F22430" w:rsidRPr="00967805">
          <w:rPr>
            <w:lang w:val="en-US"/>
          </w:rPr>
          <w:t xml:space="preserve">UDM Update Data </w:t>
        </w:r>
      </w:ins>
      <w:ins w:id="16" w:author="Nokia" w:date="2019-06-12T14:52:00Z">
        <w:r>
          <w:t xml:space="preserve">(e.g. Routing Indicator Data and </w:t>
        </w:r>
        <w:r w:rsidRPr="00982E4E">
          <w:t>Default Configured NSSAI</w:t>
        </w:r>
        <w:r>
          <w:t xml:space="preserve">) to the UE via the AMF. The Home Network can include an indication for the UE to send an acknowledgement of the reception of this information. </w:t>
        </w:r>
      </w:ins>
    </w:p>
    <w:p w14:paraId="62FE74B7" w14:textId="77777777" w:rsidR="00123936" w:rsidRDefault="00123936" w:rsidP="00123936">
      <w:r>
        <w:t>The AMF determines Access Type and RAT Type based on the Global RAN Node ID associated with the N2 interface and additional the TAI is used to distinguish between broadband (e.g. NR or WB-E-UTRAN) and narrowband (NB-</w:t>
      </w:r>
      <w:r>
        <w:lastRenderedPageBreak/>
        <w:t>IoT) RAT Types. The RAT Type is used to determine whether the UE is performing Inter-RAT mobility to or from NB-IoT.</w:t>
      </w:r>
    </w:p>
    <w:bookmarkEnd w:id="11"/>
    <w:p w14:paraId="56D0696B" w14:textId="77777777" w:rsidR="00153BD9" w:rsidRPr="008C362F" w:rsidRDefault="00153BD9" w:rsidP="00153B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691F04" w14:textId="77777777" w:rsidR="00D961A5" w:rsidRDefault="00D961A5" w:rsidP="00D961A5">
      <w:pPr>
        <w:pStyle w:val="Heading5"/>
      </w:pPr>
      <w:bookmarkStart w:id="17" w:name="_Toc5029099"/>
      <w:r>
        <w:lastRenderedPageBreak/>
        <w:t>4.2.2.2.2</w:t>
      </w:r>
      <w:r>
        <w:tab/>
        <w:t>General Registration</w:t>
      </w:r>
      <w:bookmarkEnd w:id="17"/>
    </w:p>
    <w:p w14:paraId="1FD79A92" w14:textId="77777777" w:rsidR="00D961A5" w:rsidRDefault="00D961A5" w:rsidP="00D961A5">
      <w:pPr>
        <w:pStyle w:val="TH"/>
        <w:overflowPunct w:val="0"/>
        <w:autoSpaceDE w:val="0"/>
        <w:autoSpaceDN w:val="0"/>
        <w:adjustRightInd w:val="0"/>
        <w:rPr>
          <w:color w:val="000000"/>
          <w:lang w:eastAsia="ja-JP"/>
        </w:rPr>
      </w:pPr>
      <w:r>
        <w:object w:dxaOrig="8911" w:dyaOrig="13422" w14:anchorId="531690EA">
          <v:shape id="_x0000_i1027" type="#_x0000_t75" style="width:394pt;height:670.5pt" o:ole="">
            <v:imagedata r:id="rId17" o:title=""/>
          </v:shape>
          <o:OLEObject Type="Embed" ProgID="Word.Picture.8" ShapeID="_x0000_i1027" DrawAspect="Content" ObjectID="_1623086788" r:id="rId18"/>
        </w:object>
      </w:r>
    </w:p>
    <w:p w14:paraId="2D519CC5" w14:textId="77777777" w:rsidR="00D961A5" w:rsidRDefault="00D961A5" w:rsidP="00D961A5">
      <w:pPr>
        <w:pStyle w:val="TF"/>
        <w:outlineLvl w:val="0"/>
      </w:pPr>
      <w:r>
        <w:lastRenderedPageBreak/>
        <w:t>Figure 4.2.2.2.2-1: Registration procedure</w:t>
      </w:r>
    </w:p>
    <w:p w14:paraId="2EF80137" w14:textId="77777777" w:rsidR="00D961A5" w:rsidRDefault="00D961A5" w:rsidP="00D961A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w:t>
      </w:r>
      <w:proofErr w:type="spellStart"/>
      <w:r>
        <w:t>Behaviour</w:t>
      </w:r>
      <w:proofErr w:type="spellEnd"/>
      <w:r>
        <w:t>], [Service Gap Control Capability]), UE Policy Container (the list of PSIs, indication of UE support for ANDSP and the operating system identifier) and [UE Radio Capability ID]).</w:t>
      </w:r>
    </w:p>
    <w:p w14:paraId="7B53780A" w14:textId="77777777" w:rsidR="00D961A5" w:rsidRDefault="00D961A5" w:rsidP="00D961A5">
      <w:pPr>
        <w:pStyle w:val="B1"/>
      </w:pPr>
      <w:r>
        <w:t>NOTE 1:</w:t>
      </w:r>
      <w:r>
        <w:tab/>
        <w:t>The UE Policy Container and its usage is defined in TS 23.503 [20].</w:t>
      </w:r>
    </w:p>
    <w:p w14:paraId="4C310866" w14:textId="77777777" w:rsidR="00D961A5" w:rsidRDefault="00D961A5" w:rsidP="00D961A5">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5.34)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101C1922" w14:textId="77777777" w:rsidR="00D961A5" w:rsidRDefault="00D961A5" w:rsidP="00D961A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0FCEC4B" w14:textId="77777777" w:rsidR="00D961A5" w:rsidRDefault="00D961A5" w:rsidP="00D961A5">
      <w:pPr>
        <w:pStyle w:val="B1"/>
      </w:pPr>
      <w:r>
        <w:tab/>
        <w:t xml:space="preserve">In the RRC connection establishment </w:t>
      </w:r>
      <w:proofErr w:type="spellStart"/>
      <w:r>
        <w:t>signalling</w:t>
      </w:r>
      <w:proofErr w:type="spellEnd"/>
      <w:r>
        <w:t xml:space="preserve"> associated with the Registration Request, the UE indicates its support of Control Plane </w:t>
      </w:r>
      <w:proofErr w:type="spellStart"/>
      <w:r>
        <w:t>CIoT</w:t>
      </w:r>
      <w:proofErr w:type="spellEnd"/>
      <w:r>
        <w:t xml:space="preserve"> 5GS </w:t>
      </w:r>
      <w:proofErr w:type="spellStart"/>
      <w:r>
        <w:t>Optimisation</w:t>
      </w:r>
      <w:proofErr w:type="spellEnd"/>
      <w:r>
        <w:t>, which is relevant for the AMF selection.</w:t>
      </w:r>
    </w:p>
    <w:p w14:paraId="2201C2E7" w14:textId="77777777" w:rsidR="00D961A5" w:rsidRDefault="00D961A5" w:rsidP="00D961A5">
      <w:pPr>
        <w:pStyle w:val="B1"/>
      </w:pPr>
      <w:r>
        <w:tab/>
        <w:t>When the UE is performing an Initial Registration the UE shall indicate its UE identity in the Registration Request message as follows, listed in decreasing order of preference:</w:t>
      </w:r>
    </w:p>
    <w:p w14:paraId="389EE099" w14:textId="77777777" w:rsidR="00D961A5" w:rsidRDefault="00D961A5" w:rsidP="00D961A5">
      <w:pPr>
        <w:pStyle w:val="B2"/>
      </w:pPr>
      <w:r>
        <w:t>-</w:t>
      </w:r>
      <w:r>
        <w:tab/>
        <w:t>a native 5G-GUTI assigned by the which the UE is attempting to register, if available;</w:t>
      </w:r>
    </w:p>
    <w:p w14:paraId="421B2EC4" w14:textId="77777777" w:rsidR="00D961A5" w:rsidRDefault="00D961A5" w:rsidP="00D961A5">
      <w:pPr>
        <w:pStyle w:val="B2"/>
      </w:pPr>
      <w:r>
        <w:t>-</w:t>
      </w:r>
      <w:r>
        <w:tab/>
        <w:t>a native 5G-GUTI assigned by an equivalent PLMN to the PLMN to which the UE is attempting to register, if available;</w:t>
      </w:r>
    </w:p>
    <w:p w14:paraId="27DDDF3C" w14:textId="77777777" w:rsidR="00D961A5" w:rsidRDefault="00D961A5" w:rsidP="00D961A5">
      <w:pPr>
        <w:pStyle w:val="B2"/>
      </w:pPr>
      <w:r>
        <w:t>-</w:t>
      </w:r>
      <w:r>
        <w:tab/>
        <w:t>a native 5G-GUTI assigned by any other PLMN, if available.</w:t>
      </w:r>
    </w:p>
    <w:p w14:paraId="05C9C5F6" w14:textId="77777777" w:rsidR="00D961A5" w:rsidRDefault="00D961A5" w:rsidP="00D961A5">
      <w:pPr>
        <w:pStyle w:val="NO"/>
      </w:pPr>
      <w:r>
        <w:t>NOTE 2:</w:t>
      </w:r>
      <w:r>
        <w:tab/>
        <w:t>This can also be a 5G-GUTIs assigned via another access type.</w:t>
      </w:r>
    </w:p>
    <w:p w14:paraId="28BC1495" w14:textId="77777777" w:rsidR="00D961A5" w:rsidRDefault="00D961A5" w:rsidP="00D961A5">
      <w:pPr>
        <w:pStyle w:val="B2"/>
      </w:pPr>
      <w:r>
        <w:t>-</w:t>
      </w:r>
      <w:r>
        <w:tab/>
        <w:t>Otherwise, the UE shall include its SUCI in the Registration Request as defined in TS 33.501 [15].</w:t>
      </w:r>
    </w:p>
    <w:p w14:paraId="526E6408" w14:textId="77777777" w:rsidR="00D961A5" w:rsidRDefault="00D961A5" w:rsidP="00D961A5">
      <w:pPr>
        <w:pStyle w:val="B1"/>
      </w:pPr>
      <w:r>
        <w:tab/>
        <w:t>In addition, if the UE has a valid EPS GUTI, the UE provides 5G-GUTI as explained in step 2 of clause 4.11.1.3.3 step 2a.</w:t>
      </w:r>
    </w:p>
    <w:p w14:paraId="700060D1" w14:textId="77777777" w:rsidR="00D961A5" w:rsidRDefault="00D961A5" w:rsidP="00D961A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98F30EE" w14:textId="77777777" w:rsidR="00D961A5" w:rsidRDefault="00D961A5" w:rsidP="00D961A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554EFCD" w14:textId="77777777" w:rsidR="00D961A5" w:rsidRDefault="00D961A5" w:rsidP="00D961A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6808768" w14:textId="77777777" w:rsidR="00D961A5" w:rsidRDefault="00D961A5" w:rsidP="00D961A5">
      <w:pPr>
        <w:pStyle w:val="B1"/>
      </w:pPr>
      <w:r>
        <w:tab/>
        <w:t xml:space="preserve">When the UE is performing an Initial Registration or a Mobility Registration and if </w:t>
      </w:r>
      <w:proofErr w:type="spellStart"/>
      <w:r>
        <w:t>CIoT</w:t>
      </w:r>
      <w:proofErr w:type="spellEnd"/>
      <w:r>
        <w:t xml:space="preserve"> 5GS </w:t>
      </w:r>
      <w:proofErr w:type="spellStart"/>
      <w:r>
        <w:t>Optimisations</w:t>
      </w:r>
      <w:proofErr w:type="spellEnd"/>
      <w:r>
        <w:t xml:space="preserve"> are supported the UE shall indicate its Preferred Network </w:t>
      </w:r>
      <w:proofErr w:type="spellStart"/>
      <w:r>
        <w:t>Behaviour</w:t>
      </w:r>
      <w:proofErr w:type="spellEnd"/>
      <w:r>
        <w:t xml:space="preserve"> (see TS 23.501 [2] clause 5.31.2). If S1 mode is </w:t>
      </w:r>
      <w:r>
        <w:lastRenderedPageBreak/>
        <w:t xml:space="preserve">supported the UE's EPC Preferred Network </w:t>
      </w:r>
      <w:proofErr w:type="spellStart"/>
      <w:r>
        <w:t>Behaviour</w:t>
      </w:r>
      <w:proofErr w:type="spellEnd"/>
      <w:r>
        <w:t xml:space="preserve"> is included in the S1 UE network capabilities in the Registration Request message, see TS 24.501 [25], clause 8.2.6.1.</w:t>
      </w:r>
    </w:p>
    <w:p w14:paraId="0BD764E5" w14:textId="77777777" w:rsidR="00D961A5" w:rsidRDefault="00D961A5" w:rsidP="00D961A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465CF0" w14:textId="77777777" w:rsidR="00D961A5" w:rsidRDefault="00D961A5" w:rsidP="00D961A5">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368426B" w14:textId="77777777" w:rsidR="00D961A5" w:rsidRDefault="00D961A5" w:rsidP="00D961A5">
      <w:pPr>
        <w:pStyle w:val="B1"/>
      </w:pPr>
      <w:r>
        <w:tab/>
        <w:t>The UE includes the Default Configured NSSAI Indication if the UE is using a Default Configured NSSAI, as defined in TS 23.501 [2].</w:t>
      </w:r>
    </w:p>
    <w:p w14:paraId="31C8FDE8" w14:textId="77777777" w:rsidR="00D961A5" w:rsidRDefault="00D961A5" w:rsidP="00D961A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6C16A80" w14:textId="77777777" w:rsidR="00D961A5" w:rsidRDefault="00D961A5" w:rsidP="00D961A5">
      <w:pPr>
        <w:pStyle w:val="NO"/>
      </w:pPr>
      <w:r>
        <w:t>NOTE 3:</w:t>
      </w:r>
      <w:r>
        <w:tab/>
        <w:t>A PDU Session corresponding to a LADN is not included in the List Of PDU Sessions To Be Activated when the UE is outside the area of availability of the LADN.</w:t>
      </w:r>
    </w:p>
    <w:p w14:paraId="451F7356" w14:textId="77777777" w:rsidR="00D961A5" w:rsidRDefault="00D961A5" w:rsidP="00D961A5">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629884FB" w14:textId="77777777" w:rsidR="00D961A5" w:rsidRDefault="00D961A5" w:rsidP="00D961A5">
      <w:pPr>
        <w:pStyle w:val="B1"/>
      </w:pPr>
      <w:r>
        <w:tab/>
        <w:t>The UE may provide either the LADN DNN(s) or an Indication Of Requesting LADN Information as described in TS 23.501 [2] clause 5.6.5.</w:t>
      </w:r>
    </w:p>
    <w:p w14:paraId="103269C1" w14:textId="77777777" w:rsidR="00D961A5" w:rsidRDefault="00D961A5" w:rsidP="00D961A5">
      <w:pPr>
        <w:pStyle w:val="B1"/>
      </w:pPr>
      <w:r>
        <w:tab/>
        <w:t>If available, the last visited TAI shall be included in order to help the AMF produce Registration Area for the UE.</w:t>
      </w:r>
    </w:p>
    <w:p w14:paraId="790FB90C" w14:textId="77777777" w:rsidR="00D961A5" w:rsidRDefault="00D961A5" w:rsidP="00D961A5">
      <w:pPr>
        <w:pStyle w:val="B1"/>
        <w:rPr>
          <w:lang w:eastAsia="zh-CN"/>
        </w:rPr>
      </w:pPr>
      <w: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Pr>
          <w:lang w:val="en-US"/>
        </w:rPr>
        <w:t>When the UE is connected to the two AMFs belonging to different PLMN via 3GPP access and non-3GPP access then the PDU Session status indicates the established PDU Session of the current PLMN in the UE.</w:t>
      </w:r>
    </w:p>
    <w:p w14:paraId="6B3AFA71" w14:textId="77777777" w:rsidR="00D961A5" w:rsidRDefault="00D961A5" w:rsidP="00D961A5">
      <w:pPr>
        <w:pStyle w:val="B1"/>
        <w:rPr>
          <w:lang w:eastAsia="ja-JP"/>
        </w:rPr>
      </w:pPr>
      <w:r>
        <w:rPr>
          <w:lang w:eastAsia="zh-CN"/>
        </w:rPr>
        <w:tab/>
        <w:t xml:space="preserve">The </w:t>
      </w:r>
      <w:r>
        <w:t xml:space="preserve">Follow-on request is included when the UE has pending uplink </w:t>
      </w:r>
      <w:proofErr w:type="spellStart"/>
      <w:r>
        <w:t>signalling</w:t>
      </w:r>
      <w:proofErr w:type="spellEnd"/>
      <w:r>
        <w:t xml:space="preserve">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0A6AF45" w14:textId="77777777" w:rsidR="00D961A5" w:rsidRDefault="00D961A5" w:rsidP="00D961A5">
      <w:pPr>
        <w:pStyle w:val="B1"/>
        <w:rPr>
          <w:lang w:eastAsia="zh-CN"/>
        </w:rPr>
      </w:pPr>
      <w:r>
        <w:rPr>
          <w:lang w:eastAsia="zh-CN"/>
        </w:rPr>
        <w:tab/>
        <w:t>The UE provides UE Radio Capability Update indication as described in TS 23.501 [2].</w:t>
      </w:r>
    </w:p>
    <w:p w14:paraId="259ECB66" w14:textId="77777777" w:rsidR="00D961A5" w:rsidRDefault="00D961A5" w:rsidP="00D961A5">
      <w:pPr>
        <w:pStyle w:val="B1"/>
        <w:rPr>
          <w:lang w:eastAsia="zh-CN"/>
        </w:rPr>
      </w:pPr>
      <w:r>
        <w:rPr>
          <w:lang w:eastAsia="zh-CN"/>
        </w:rPr>
        <w:tab/>
        <w:t>The UE includes the MICO mode preference and optionally a Requested Active Time value if the UE wants to use MICO Mode with Active Time.</w:t>
      </w:r>
    </w:p>
    <w:p w14:paraId="57EDE005" w14:textId="77777777" w:rsidR="00D961A5" w:rsidRDefault="00D961A5" w:rsidP="00D961A5">
      <w:pPr>
        <w:pStyle w:val="B1"/>
        <w:rPr>
          <w:lang w:eastAsia="zh-CN"/>
        </w:rPr>
      </w:pPr>
      <w:r>
        <w:rPr>
          <w:lang w:eastAsia="zh-CN"/>
        </w:rPr>
        <w:tab/>
        <w:t>The UE may indicate its Service Gap Control Capability in the UE MM Core Network Capability, see TS 23.501 [2] clause 5.31.16.</w:t>
      </w:r>
    </w:p>
    <w:p w14:paraId="5BB80318" w14:textId="77777777" w:rsidR="00D961A5" w:rsidRDefault="00D961A5" w:rsidP="00D961A5">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3D5BA369" w14:textId="77777777" w:rsidR="00D961A5" w:rsidRDefault="00D961A5" w:rsidP="00D961A5">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F98B800" w14:textId="77777777" w:rsidR="00D961A5" w:rsidRDefault="00D961A5" w:rsidP="00D961A5">
      <w:pPr>
        <w:pStyle w:val="B1"/>
        <w:overflowPunct w:val="0"/>
        <w:autoSpaceDE w:val="0"/>
        <w:autoSpaceDN w:val="0"/>
        <w:adjustRightInd w:val="0"/>
        <w:rPr>
          <w:color w:val="000000"/>
          <w:lang w:eastAsia="zh-CN"/>
        </w:rPr>
      </w:pPr>
      <w:r>
        <w:lastRenderedPageBreak/>
        <w:t>2.</w:t>
      </w:r>
      <w:r>
        <w:tab/>
        <w:t>If a 5G-</w:t>
      </w:r>
      <w:r>
        <w:rPr>
          <w:lang w:eastAsia="ja-JP"/>
        </w:rPr>
        <w:t>S-TMSI or GUAMI</w:t>
      </w:r>
      <w:r>
        <w:t xml:space="preserve"> is not included or the 5G-</w:t>
      </w:r>
      <w:r>
        <w:rPr>
          <w:lang w:eastAsia="ja-JP"/>
        </w:rPr>
        <w:t>S-TMSI or GUAMI</w:t>
      </w:r>
      <w:r>
        <w:t xml:space="preserve"> does not indicate a valid AMF the (R)AN, based on (R)AT and </w:t>
      </w:r>
      <w:r>
        <w:rPr>
          <w:lang w:eastAsia="ja-JP"/>
        </w:rPr>
        <w:t>Requested NSSAI, if available</w:t>
      </w:r>
      <w:r>
        <w:t>, selects an AMF</w:t>
      </w:r>
    </w:p>
    <w:p w14:paraId="20D7D56F" w14:textId="77777777" w:rsidR="00D961A5" w:rsidRDefault="00D961A5" w:rsidP="00D961A5">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1323B980" w14:textId="77777777" w:rsidR="00D961A5" w:rsidRDefault="00D961A5" w:rsidP="00D961A5">
      <w:pPr>
        <w:pStyle w:val="B1"/>
      </w:pPr>
      <w:r>
        <w:tab/>
        <w:t xml:space="preserve">If the (R)AN cannot select an appropriate AMF, it </w:t>
      </w:r>
      <w:r>
        <w:rPr>
          <w:lang w:eastAsia="zh-CN"/>
        </w:rPr>
        <w:t>forwards the Registration Request to an AMF which has been configured, in (R)AN, to perform AMF selection.</w:t>
      </w:r>
    </w:p>
    <w:p w14:paraId="5C90237D" w14:textId="77777777" w:rsidR="00D961A5" w:rsidRDefault="00D961A5" w:rsidP="00D961A5">
      <w:pPr>
        <w:pStyle w:val="B1"/>
      </w:pPr>
      <w:r>
        <w:rPr>
          <w:lang w:eastAsia="zh-CN"/>
        </w:rPr>
        <w:t>3.</w:t>
      </w:r>
      <w:r>
        <w:rPr>
          <w:lang w:eastAsia="zh-CN"/>
        </w:rPr>
        <w:tab/>
        <w:t>(R)AN to new AMF: N2 message (N2 parameters, Registration Request (as described in step 1) and UE Policy Container</w:t>
      </w:r>
      <w:r>
        <w:t>.</w:t>
      </w:r>
    </w:p>
    <w:p w14:paraId="20AE50E6" w14:textId="77777777" w:rsidR="00D961A5" w:rsidRDefault="00D961A5" w:rsidP="00D961A5">
      <w:pPr>
        <w:pStyle w:val="B1"/>
      </w:pPr>
      <w: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5A623CE7" w14:textId="77777777" w:rsidR="00D961A5" w:rsidRDefault="00D961A5" w:rsidP="00D961A5">
      <w:pPr>
        <w:pStyle w:val="B1"/>
        <w:rPr>
          <w:rFonts w:eastAsia="SimSun"/>
        </w:rPr>
      </w:pPr>
      <w:r>
        <w:rPr>
          <w:rFonts w:eastAsia="SimSun"/>
        </w:rPr>
        <w:tab/>
        <w:t>When NG-RAN is used, the N2 parameters also include the Establishment cause and shall include a CAG Identifier if the UE is accessing the NG-RAN using a CAG cell (see TS 23.501 [2] clause 5.34.3).</w:t>
      </w:r>
    </w:p>
    <w:p w14:paraId="05C75059" w14:textId="77777777" w:rsidR="00D961A5" w:rsidRDefault="00D961A5" w:rsidP="00D961A5">
      <w:pPr>
        <w:pStyle w:val="B1"/>
      </w:pPr>
      <w:r>
        <w:tab/>
        <w:t>Mapping Of Requested NSSAI is provided only if available.</w:t>
      </w:r>
    </w:p>
    <w:p w14:paraId="4A62256C" w14:textId="77777777" w:rsidR="00D961A5" w:rsidRDefault="00D961A5" w:rsidP="00D961A5">
      <w:pPr>
        <w:pStyle w:val="B1"/>
        <w:rPr>
          <w:lang w:eastAsia="zh-CN"/>
        </w:rPr>
      </w:pPr>
      <w:r>
        <w:tab/>
        <w:t>If the Registration type indicated by the UE is Periodic Registration Update, then steps 4 to 19 may be omitted.</w:t>
      </w:r>
    </w:p>
    <w:p w14:paraId="324277D4" w14:textId="77777777" w:rsidR="00D961A5" w:rsidRDefault="00D961A5" w:rsidP="00D961A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FBC074" w14:textId="77777777" w:rsidR="00D961A5" w:rsidRDefault="00D961A5" w:rsidP="00D961A5">
      <w:pPr>
        <w:pStyle w:val="B1"/>
        <w:rPr>
          <w:lang w:eastAsia="zh-CN"/>
        </w:rPr>
      </w:pPr>
      <w:r>
        <w:rPr>
          <w:lang w:eastAsia="zh-CN"/>
        </w:rPr>
        <w:tab/>
        <w:t>The RAT Type the UE is using is determined (see clause 4.2.2.2.1) and based on it the AMF determines whether the UE is performing Inter-RAT mobility to or from NB-IoT.</w:t>
      </w:r>
    </w:p>
    <w:p w14:paraId="67130412" w14:textId="77777777" w:rsidR="00D961A5" w:rsidRDefault="00D961A5" w:rsidP="00D961A5">
      <w:pPr>
        <w:pStyle w:val="B1"/>
        <w:rPr>
          <w:lang w:eastAsia="zh-CN"/>
        </w:rPr>
      </w:pPr>
      <w:r>
        <w:rPr>
          <w:lang w:eastAsia="zh-CN"/>
        </w:rPr>
        <w:tab/>
        <w:t xml:space="preserve">If a UE includes a Preferred Network </w:t>
      </w:r>
      <w:proofErr w:type="spellStart"/>
      <w:r>
        <w:rPr>
          <w:lang w:eastAsia="zh-CN"/>
        </w:rPr>
        <w:t>Behaviour</w:t>
      </w:r>
      <w:proofErr w:type="spellEnd"/>
      <w:r>
        <w:rPr>
          <w:lang w:eastAsia="zh-CN"/>
        </w:rPr>
        <w:t xml:space="preserve">, this defines the Network </w:t>
      </w:r>
      <w:proofErr w:type="spellStart"/>
      <w:r>
        <w:rPr>
          <w:lang w:eastAsia="zh-CN"/>
        </w:rPr>
        <w:t>Behaviour</w:t>
      </w:r>
      <w:proofErr w:type="spellEnd"/>
      <w:r>
        <w:rPr>
          <w:lang w:eastAsia="zh-CN"/>
        </w:rPr>
        <w:t xml:space="preserve"> the UE supports and is expecting to be available in the network as defined in TS 23.501 [2], clause 5.31.2.</w:t>
      </w:r>
    </w:p>
    <w:p w14:paraId="5F900FE3" w14:textId="77777777" w:rsidR="00D961A5" w:rsidRDefault="00D961A5" w:rsidP="00D961A5">
      <w:pPr>
        <w:pStyle w:val="B1"/>
        <w:rPr>
          <w:lang w:eastAsia="zh-CN"/>
        </w:rPr>
      </w:pPr>
      <w:r>
        <w:rPr>
          <w:lang w:eastAsia="zh-CN"/>
        </w:rPr>
        <w:tab/>
        <w:t xml:space="preserve">If the UE has included the Preferred Network </w:t>
      </w:r>
      <w:proofErr w:type="spellStart"/>
      <w:r>
        <w:rPr>
          <w:lang w:eastAsia="zh-CN"/>
        </w:rPr>
        <w:t>Behaviour</w:t>
      </w:r>
      <w:proofErr w:type="spellEnd"/>
      <w:r>
        <w:rPr>
          <w:lang w:eastAsia="zh-CN"/>
        </w:rPr>
        <w:t xml:space="preserve">, and what the UE indicated it supports in Preferred Network </w:t>
      </w:r>
      <w:proofErr w:type="spellStart"/>
      <w:r>
        <w:rPr>
          <w:lang w:eastAsia="zh-CN"/>
        </w:rPr>
        <w:t>Behaviour</w:t>
      </w:r>
      <w:proofErr w:type="spellEnd"/>
      <w:r>
        <w:rPr>
          <w:lang w:eastAsia="zh-CN"/>
        </w:rPr>
        <w:t xml:space="preserve"> is incompatible with the network support, the AMF shall reject the Registration Request with an appropriate cause value (e.g. one that avoids retries on this PLMN).</w:t>
      </w:r>
    </w:p>
    <w:p w14:paraId="34BE6024" w14:textId="77777777" w:rsidR="00D961A5" w:rsidRDefault="00D961A5" w:rsidP="00D961A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7B1568" w14:textId="77777777" w:rsidR="00D961A5" w:rsidRDefault="00D961A5" w:rsidP="00D961A5">
      <w:pPr>
        <w:pStyle w:val="B1"/>
        <w:rPr>
          <w:lang w:eastAsia="zh-CN"/>
        </w:rPr>
      </w:pPr>
      <w:r>
        <w:rPr>
          <w:lang w:eastAsia="zh-CN"/>
        </w:rPr>
        <w:tab/>
        <w:t>If the UE has included a UE Radio Capability ID in step 1 and the AMF supports RACS, the AMF stores the Radio Capability ID in UE context.</w:t>
      </w:r>
    </w:p>
    <w:p w14:paraId="3AF0DF78" w14:textId="77777777" w:rsidR="00D961A5" w:rsidRDefault="00D961A5" w:rsidP="00D961A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5B9CA45" w14:textId="77777777" w:rsidR="00D961A5" w:rsidRDefault="00D961A5" w:rsidP="00D961A5">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91A471" w14:textId="77777777" w:rsidR="00D961A5" w:rsidRDefault="00D961A5" w:rsidP="00D961A5">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055E41B2" w14:textId="77777777" w:rsidR="00D961A5" w:rsidRDefault="00D961A5" w:rsidP="00D961A5">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0AF773" w14:textId="77777777" w:rsidR="00D961A5" w:rsidRDefault="00D961A5" w:rsidP="00D961A5">
      <w:pPr>
        <w:pStyle w:val="NO"/>
      </w:pPr>
      <w:r>
        <w:t>NOTE 4:</w:t>
      </w:r>
      <w:r>
        <w:tab/>
        <w:t>The new AMF sets the indication that the UE is validated according to step 9a, in case the new AMF has performed successful UE authentication after previous integrity check failure in the old AMF.</w:t>
      </w:r>
    </w:p>
    <w:p w14:paraId="1BC3A995" w14:textId="77777777" w:rsidR="00D961A5" w:rsidRDefault="00D961A5" w:rsidP="00D961A5">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does not need to subscribe for the events once again with the new AMF after the UE is successfully registered with the new AMF.</w:t>
      </w:r>
    </w:p>
    <w:p w14:paraId="3C4D7273" w14:textId="77777777" w:rsidR="00D961A5" w:rsidRDefault="00D961A5" w:rsidP="00D961A5">
      <w:pPr>
        <w:pStyle w:val="B1"/>
      </w:pPr>
      <w:r>
        <w:tab/>
        <w:t>If the new AMF has already received UE contexts from the old AMF during handover procedure, then step 4,5 and 10 shall be skipped.</w:t>
      </w:r>
    </w:p>
    <w:p w14:paraId="022C7DE6" w14:textId="77777777" w:rsidR="00D961A5" w:rsidRDefault="00D961A5" w:rsidP="00D961A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E6850B" w14:textId="77777777" w:rsidR="00D961A5" w:rsidRDefault="00D961A5" w:rsidP="00D961A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98AE272" w14:textId="77777777" w:rsidR="00D961A5" w:rsidRDefault="00D961A5" w:rsidP="00D961A5">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701E0C19" w14:textId="77777777" w:rsidR="00D961A5" w:rsidRDefault="00D961A5" w:rsidP="00D961A5">
      <w:pPr>
        <w:pStyle w:val="B1"/>
      </w:pPr>
      <w:r>
        <w:tab/>
        <w:t xml:space="preserve">If old AMF holds information about established PDU Session(s), the old AMF includes SMF information, DNN(s), </w:t>
      </w:r>
      <w:r>
        <w:rPr>
          <w:lang w:eastAsia="zh-CN"/>
        </w:rPr>
        <w:t>S-NSSAI(s)</w:t>
      </w:r>
      <w:r>
        <w:t xml:space="preserve"> and PDU Session ID(s).</w:t>
      </w:r>
    </w:p>
    <w:p w14:paraId="4BC30F5F" w14:textId="77777777" w:rsidR="00D961A5" w:rsidRDefault="00D961A5" w:rsidP="00D961A5">
      <w:pPr>
        <w:pStyle w:val="B1"/>
      </w:pPr>
      <w:r>
        <w:tab/>
        <w:t>If old AMF holds UE context established via N3IWF or TNGF, the old AMF includes the CM state via N3IWF or TNGF. If the UE is in CM-CONNECTED state via N3IWF or TNGF, the old AMF includes information about the NGAP UE-TNLA bindings.</w:t>
      </w:r>
    </w:p>
    <w:p w14:paraId="153185C2" w14:textId="77777777" w:rsidR="00D961A5" w:rsidRDefault="00D961A5" w:rsidP="00D961A5">
      <w:pPr>
        <w:pStyle w:val="B1"/>
        <w:rPr>
          <w:lang w:eastAsia="zh-CN"/>
        </w:rPr>
      </w:pPr>
      <w:r>
        <w:rPr>
          <w:lang w:eastAsia="zh-CN"/>
        </w:rPr>
        <w:tab/>
        <w:t>If old AMF fails the integrity check of the Registration Request NAS message, the old AMF shall indicate the integrity check failure.</w:t>
      </w:r>
    </w:p>
    <w:p w14:paraId="27E51994" w14:textId="77777777" w:rsidR="00D961A5" w:rsidRDefault="00D961A5" w:rsidP="00D961A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B12FBCA" w14:textId="77777777" w:rsidR="00D961A5" w:rsidRDefault="00D961A5" w:rsidP="00D961A5">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425230A0" w14:textId="77777777" w:rsidR="00D961A5" w:rsidRDefault="00D961A5" w:rsidP="00D961A5">
      <w:pPr>
        <w:pStyle w:val="B1"/>
        <w:rPr>
          <w:lang w:eastAsia="zh-CN"/>
        </w:rPr>
      </w:pPr>
      <w:r>
        <w:rPr>
          <w:lang w:eastAsia="zh-CN"/>
        </w:rPr>
        <w:t>6.</w:t>
      </w:r>
      <w:r>
        <w:rPr>
          <w:lang w:eastAsia="zh-CN"/>
        </w:rPr>
        <w:tab/>
        <w:t>[Conditional] new AMF to UE: Identity Request ().</w:t>
      </w:r>
    </w:p>
    <w:p w14:paraId="66204576" w14:textId="77777777" w:rsidR="00D961A5" w:rsidRDefault="00D961A5" w:rsidP="00D961A5">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F15A9D0" w14:textId="77777777" w:rsidR="00D961A5" w:rsidRDefault="00D961A5" w:rsidP="00D961A5">
      <w:pPr>
        <w:pStyle w:val="B1"/>
        <w:rPr>
          <w:lang w:eastAsia="zh-CN"/>
        </w:rPr>
      </w:pPr>
      <w:r>
        <w:rPr>
          <w:lang w:eastAsia="zh-CN"/>
        </w:rPr>
        <w:t>7.</w:t>
      </w:r>
      <w:r>
        <w:rPr>
          <w:lang w:eastAsia="zh-CN"/>
        </w:rPr>
        <w:tab/>
        <w:t>[Conditional] UE to new AMF: Identity Response ().</w:t>
      </w:r>
    </w:p>
    <w:p w14:paraId="7D208A9E" w14:textId="77777777" w:rsidR="00D961A5" w:rsidRDefault="00D961A5" w:rsidP="00D961A5">
      <w:pPr>
        <w:pStyle w:val="B1"/>
        <w:rPr>
          <w:lang w:eastAsia="ja-JP"/>
        </w:rPr>
      </w:pPr>
      <w:r>
        <w:tab/>
        <w:t>The UE responds with an Identity Response message including the SU</w:t>
      </w:r>
      <w:r>
        <w:rPr>
          <w:lang w:val="en-CA"/>
        </w:rPr>
        <w:t>C</w:t>
      </w:r>
      <w:r>
        <w:t>I.</w:t>
      </w:r>
      <w:r>
        <w:rPr>
          <w:rFonts w:eastAsia="Malgun Gothic"/>
        </w:rPr>
        <w:t xml:space="preserve"> </w:t>
      </w:r>
      <w:r>
        <w:t>The UE derives the SUCI by using the provisioned public key of the HPLMN, as specified in TS 33.501 [15].</w:t>
      </w:r>
    </w:p>
    <w:p w14:paraId="6472CB8D" w14:textId="77777777" w:rsidR="00D961A5" w:rsidRDefault="00D961A5" w:rsidP="00D961A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w:t>
      </w:r>
      <w:r>
        <w:rPr>
          <w:lang w:val="en-CA" w:eastAsia="zh-CN"/>
        </w:rPr>
        <w:t xml:space="preserve"> </w:t>
      </w:r>
      <w:r>
        <w:rPr>
          <w:lang w:eastAsia="zh-CN"/>
        </w:rPr>
        <w:t>selects an AUSF</w:t>
      </w:r>
      <w:r>
        <w:t xml:space="preserve"> based on SUPI or SUCI, </w:t>
      </w:r>
      <w:r>
        <w:rPr>
          <w:lang w:eastAsia="zh-CN"/>
        </w:rPr>
        <w:t xml:space="preserve">as described in </w:t>
      </w:r>
      <w:r>
        <w:t>TS 23.501 [2]</w:t>
      </w:r>
      <w:r>
        <w:rPr>
          <w:lang w:eastAsia="zh-CN"/>
        </w:rPr>
        <w:t>, clause 6.3.4.</w:t>
      </w:r>
    </w:p>
    <w:p w14:paraId="22F7DFAE" w14:textId="77777777" w:rsidR="00D961A5" w:rsidRDefault="00D961A5" w:rsidP="00D961A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4CC891" w14:textId="77777777" w:rsidR="00D961A5" w:rsidRDefault="00D961A5" w:rsidP="00D961A5">
      <w:pPr>
        <w:pStyle w:val="B1"/>
        <w:rPr>
          <w:lang w:eastAsia="ja-JP"/>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0EB7188D" w14:textId="77777777" w:rsidR="00D961A5" w:rsidRDefault="00D961A5" w:rsidP="00D961A5">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135A3B4" w14:textId="77777777" w:rsidR="00D961A5" w:rsidRDefault="00D961A5" w:rsidP="00D961A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D5F900" w14:textId="77777777" w:rsidR="00D961A5" w:rsidRDefault="00D961A5" w:rsidP="00D961A5">
      <w:pPr>
        <w:pStyle w:val="B1"/>
        <w:rPr>
          <w:lang w:eastAsia="ja-JP"/>
        </w:rPr>
      </w:pPr>
      <w:r>
        <w:rPr>
          <w:lang w:eastAsia="zh-CN"/>
        </w:rPr>
        <w:t>9b</w:t>
      </w:r>
      <w:r>
        <w:rPr>
          <w:lang w:eastAsia="zh-CN"/>
        </w:rPr>
        <w:tab/>
        <w:t xml:space="preserve">If NAS security context does not exist, the </w:t>
      </w:r>
      <w:r>
        <w:t xml:space="preserve">NAS security initiation is performed as described in TS 33.501 [15]. If the UE had no NAS security context in step 1, </w:t>
      </w:r>
      <w:r>
        <w:rPr>
          <w:lang w:val="en-US"/>
        </w:rPr>
        <w:t xml:space="preserve">the UE includes the full Registration Request message </w:t>
      </w:r>
      <w:r>
        <w:t>as defined in TS 24.501 [25].</w:t>
      </w:r>
    </w:p>
    <w:p w14:paraId="28BE28DA" w14:textId="77777777" w:rsidR="00D961A5" w:rsidRDefault="00D961A5" w:rsidP="00D961A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2320159" w14:textId="77777777" w:rsidR="00D961A5" w:rsidRDefault="00D961A5" w:rsidP="00D961A5">
      <w:pPr>
        <w:pStyle w:val="B1"/>
        <w:rPr>
          <w:lang w:val="en-US" w:eastAsia="ja-JP"/>
        </w:rPr>
      </w:pPr>
      <w:r>
        <w:rPr>
          <w:lang w:val="en-US"/>
        </w:rPr>
        <w:t>9c.</w:t>
      </w:r>
      <w:r>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36A781D" w14:textId="77777777" w:rsidR="00D961A5" w:rsidRDefault="00D961A5" w:rsidP="00D961A5">
      <w:pPr>
        <w:pStyle w:val="B1"/>
        <w:rPr>
          <w:lang w:val="en-US"/>
        </w:rPr>
      </w:pPr>
      <w:r>
        <w:t>9d.</w:t>
      </w:r>
      <w:r>
        <w:tab/>
        <w:t xml:space="preserve">The </w:t>
      </w:r>
      <w:r>
        <w:rPr>
          <w:lang w:val="en-US"/>
        </w:rPr>
        <w:t>5G-</w:t>
      </w:r>
      <w:r>
        <w:t xml:space="preserve">AN stores </w:t>
      </w:r>
      <w:r>
        <w:rPr>
          <w:lang w:val="en-US"/>
        </w:rPr>
        <w:t xml:space="preserve">the security context </w:t>
      </w:r>
      <w:r>
        <w:t>and acknowledges</w:t>
      </w:r>
      <w:r>
        <w:rPr>
          <w:lang w:val="en-US"/>
        </w:rPr>
        <w:t xml:space="preserve"> to</w:t>
      </w:r>
      <w:r>
        <w:t xml:space="preserve"> the AMF.</w:t>
      </w:r>
      <w:r>
        <w:rPr>
          <w:lang w:val="en-US"/>
        </w:rPr>
        <w:t xml:space="preserve"> The 5G-AN uses the security context to protect the messages exchanged with the UE as described in TS 33.501 [15].</w:t>
      </w:r>
    </w:p>
    <w:p w14:paraId="568EE6FF" w14:textId="77777777" w:rsidR="00D961A5" w:rsidRDefault="00D961A5" w:rsidP="00D961A5">
      <w:pPr>
        <w:pStyle w:val="B1"/>
        <w:rPr>
          <w:lang w:val="en-GB" w:eastAsia="zh-CN"/>
        </w:rPr>
      </w:pPr>
      <w:r>
        <w:rPr>
          <w:lang w:eastAsia="zh-CN"/>
        </w:rPr>
        <w:t>10.</w:t>
      </w:r>
      <w:r>
        <w:rPr>
          <w:lang w:eastAsia="zh-CN"/>
        </w:rPr>
        <w:tab/>
        <w:t xml:space="preserve">[Conditional] new AMF to old AMF: </w:t>
      </w:r>
      <w:proofErr w:type="spellStart"/>
      <w:r>
        <w:rPr>
          <w:lang w:eastAsia="zh-CN"/>
        </w:rPr>
        <w:t>Namf_Communication_RegistrationCompleteNotify</w:t>
      </w:r>
      <w:proofErr w:type="spellEnd"/>
      <w:r>
        <w:rPr>
          <w:lang w:eastAsia="zh-CN"/>
        </w:rPr>
        <w:t xml:space="preserve"> ().</w:t>
      </w:r>
    </w:p>
    <w:p w14:paraId="4340A538" w14:textId="77777777" w:rsidR="00D961A5" w:rsidRDefault="00D961A5" w:rsidP="00D961A5">
      <w:pPr>
        <w:pStyle w:val="B1"/>
        <w:rPr>
          <w:lang w:eastAsia="zh-CN"/>
        </w:rPr>
      </w:pPr>
      <w:r>
        <w:rPr>
          <w:lang w:eastAsia="zh-CN"/>
        </w:rPr>
        <w:tab/>
        <w:t xml:space="preserve">If the AMF has changed the new AMF notifies the old AMF that the registration of the UE in the new AMF is completed by invoking the </w:t>
      </w:r>
      <w:proofErr w:type="spellStart"/>
      <w:r>
        <w:rPr>
          <w:lang w:eastAsia="zh-CN"/>
        </w:rPr>
        <w:t>Namf_Communication_RegistrationCompleteNotify</w:t>
      </w:r>
      <w:proofErr w:type="spellEnd"/>
      <w:r>
        <w:rPr>
          <w:lang w:eastAsia="zh-CN"/>
        </w:rPr>
        <w:t xml:space="preserve"> service operation.</w:t>
      </w:r>
    </w:p>
    <w:p w14:paraId="220F345B" w14:textId="77777777" w:rsidR="00D961A5" w:rsidRDefault="00D961A5" w:rsidP="00D961A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Namf_Communication_RegistrationCompleteNotify</w:t>
      </w:r>
      <w:proofErr w:type="spellEnd"/>
      <w:r>
        <w:rPr>
          <w:lang w:eastAsia="zh-CN"/>
        </w:rPr>
        <w:t xml:space="preserve"> service operation with a reject indication reason code towards the old AMF. The old AMF continues as if the UE context transfer service operation was never received.</w:t>
      </w:r>
    </w:p>
    <w:p w14:paraId="3C5846D3" w14:textId="77777777" w:rsidR="00D961A5" w:rsidRDefault="00D961A5" w:rsidP="00D961A5">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Namf_Communication_RegistrationCompleteNotify</w:t>
      </w:r>
      <w:proofErr w:type="spellEnd"/>
      <w:r>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1A1D63C" w14:textId="77777777" w:rsidR="00D961A5" w:rsidRDefault="00D961A5" w:rsidP="00D961A5">
      <w:pPr>
        <w:pStyle w:val="B1"/>
        <w:rPr>
          <w:lang w:eastAsia="zh-CN"/>
        </w:rPr>
      </w:pPr>
      <w:r>
        <w:rPr>
          <w:lang w:eastAsia="zh-CN"/>
        </w:rPr>
        <w:tab/>
        <w:t xml:space="preserve">See clause 5.2.2.2.3 for details of </w:t>
      </w:r>
      <w:proofErr w:type="spellStart"/>
      <w:r>
        <w:rPr>
          <w:lang w:eastAsia="zh-CN"/>
        </w:rPr>
        <w:t>Namf_Communication_RegistrationCompleteNotify</w:t>
      </w:r>
      <w:proofErr w:type="spellEnd"/>
      <w:r>
        <w:rPr>
          <w:lang w:eastAsia="zh-CN"/>
        </w:rPr>
        <w:t xml:space="preserve"> service operation.</w:t>
      </w:r>
    </w:p>
    <w:p w14:paraId="58A47D82" w14:textId="77777777" w:rsidR="00D961A5" w:rsidRDefault="00D961A5" w:rsidP="00D961A5">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6FC988" w14:textId="77777777" w:rsidR="00D961A5" w:rsidRDefault="00D961A5" w:rsidP="00D961A5">
      <w:pPr>
        <w:pStyle w:val="B1"/>
        <w:rPr>
          <w:lang w:eastAsia="zh-CN"/>
        </w:rPr>
      </w:pPr>
      <w:r>
        <w:rPr>
          <w:lang w:eastAsia="zh-CN"/>
        </w:rPr>
        <w:t>11.</w:t>
      </w:r>
      <w:r>
        <w:rPr>
          <w:lang w:eastAsia="zh-CN"/>
        </w:rPr>
        <w:tab/>
        <w:t>[Conditional] new AMF to UE: Identity Request/Response (PEI).</w:t>
      </w:r>
    </w:p>
    <w:p w14:paraId="10933010" w14:textId="77777777" w:rsidR="00D961A5" w:rsidRDefault="00D961A5" w:rsidP="00D961A5">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A79E7D" w14:textId="77777777" w:rsidR="00D961A5" w:rsidRDefault="00D961A5" w:rsidP="00D961A5">
      <w:pPr>
        <w:pStyle w:val="B1"/>
        <w:rPr>
          <w:lang w:eastAsia="zh-CN"/>
        </w:rPr>
      </w:pPr>
      <w:r>
        <w:lastRenderedPageBreak/>
        <w:tab/>
        <w:t>For an Emergency Registration, the UE may have included the PEI in the Registration Request. If so, the PEI retrieval is skipped.</w:t>
      </w:r>
    </w:p>
    <w:p w14:paraId="2E7828F5" w14:textId="77777777" w:rsidR="00D961A5" w:rsidRDefault="00D961A5" w:rsidP="00D961A5">
      <w:pPr>
        <w:pStyle w:val="B1"/>
        <w:rPr>
          <w:lang w:eastAsia="zh-CN"/>
        </w:rPr>
      </w:pPr>
      <w:r>
        <w:rPr>
          <w:lang w:eastAsia="zh-CN"/>
        </w:rPr>
        <w:tab/>
        <w:t>If the UE supports RACS as indicated in UE MM Core Network Capability, the AMF shall use the PEI of the UE to obtain the TAC for the purpose of RACS operation.</w:t>
      </w:r>
    </w:p>
    <w:p w14:paraId="52C8091B" w14:textId="77777777" w:rsidR="00D961A5" w:rsidRDefault="00D961A5" w:rsidP="00D961A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F12434C" w14:textId="77777777" w:rsidR="00D961A5" w:rsidRDefault="00D961A5" w:rsidP="00D961A5">
      <w:pPr>
        <w:pStyle w:val="B1"/>
        <w:rPr>
          <w:lang w:eastAsia="zh-CN"/>
        </w:rPr>
      </w:pPr>
      <w:r>
        <w:rPr>
          <w:lang w:eastAsia="zh-CN"/>
        </w:rPr>
        <w:tab/>
        <w:t>The PEI check is performed as described in clause 4.7.</w:t>
      </w:r>
    </w:p>
    <w:p w14:paraId="5AACA96D" w14:textId="77777777" w:rsidR="00D961A5" w:rsidRDefault="00D961A5" w:rsidP="00D961A5">
      <w:pPr>
        <w:pStyle w:val="B1"/>
        <w:rPr>
          <w:lang w:eastAsia="ja-JP"/>
        </w:rPr>
      </w:pPr>
      <w:r>
        <w:rPr>
          <w:lang w:eastAsia="zh-CN"/>
        </w:rPr>
        <w:tab/>
      </w:r>
      <w:r>
        <w:t>For an Emergency Registration, if the PEI is blocked, operator policies determine whether the Emergency Registration procedure continues or is stopped.</w:t>
      </w:r>
    </w:p>
    <w:p w14:paraId="2CECAD3D" w14:textId="77777777" w:rsidR="00D961A5" w:rsidRDefault="00D961A5" w:rsidP="00D961A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EBED38E" w14:textId="77777777" w:rsidR="00D961A5" w:rsidRDefault="00D961A5" w:rsidP="00D961A5">
      <w:pPr>
        <w:pStyle w:val="B1"/>
        <w:rPr>
          <w:lang w:eastAsia="ja-JP"/>
        </w:rPr>
      </w:pPr>
      <w:r>
        <w:rPr>
          <w:lang w:eastAsia="zh-CN"/>
        </w:rPr>
        <w:tab/>
      </w:r>
      <w:r>
        <w:t>The AMF selects a UDM as described in TS 23.501 [2], clause 6.3.8.</w:t>
      </w:r>
    </w:p>
    <w:p w14:paraId="49C6B29F" w14:textId="77777777" w:rsidR="00D961A5" w:rsidRDefault="00D961A5" w:rsidP="00D961A5">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w:t>
      </w:r>
      <w:r>
        <w:rPr>
          <w:lang w:val="en-US"/>
        </w:rPr>
        <w:t>for the access to be registered (</w:t>
      </w:r>
      <w:r>
        <w:t>and subscribes to be notified when the UDM deregisters this AMF</w:t>
      </w:r>
      <w:r>
        <w:rPr>
          <w:lang w:val="en-US"/>
        </w:rPr>
        <w:t>)</w:t>
      </w:r>
      <w:r>
        <w:t>.</w:t>
      </w:r>
    </w:p>
    <w:p w14:paraId="66BF54E7" w14:textId="77777777" w:rsidR="00D961A5" w:rsidRDefault="00D961A5" w:rsidP="00D961A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290546" w14:textId="77777777" w:rsidR="00D961A5" w:rsidRDefault="00D961A5" w:rsidP="00D961A5">
      <w:pPr>
        <w:pStyle w:val="B1"/>
      </w:pPr>
      <w:r>
        <w:tab/>
      </w:r>
      <w:proofErr w:type="spellStart"/>
      <w:r>
        <w:t>Durng</w:t>
      </w:r>
      <w:proofErr w:type="spellEnd"/>
      <w:r>
        <w:t xml:space="preserve"> initial Registration, if the AMF and UE supports SRVCC from NG-RAN to UTRAN the AMF provides UDM with the UE SRVCC capability.</w:t>
      </w:r>
    </w:p>
    <w:p w14:paraId="21BC22BA" w14:textId="77777777" w:rsidR="00D961A5" w:rsidRDefault="00D961A5" w:rsidP="00D961A5">
      <w:pPr>
        <w:pStyle w:val="B1"/>
      </w:pPr>
      <w:r>
        <w:tab/>
        <w:t>If the AMF determines that only the UE SRVCC capability has changed, the AMF sends UE SRVCC capability to the UDM.</w:t>
      </w:r>
    </w:p>
    <w:p w14:paraId="498CFA4F" w14:textId="77777777" w:rsidR="00D961A5" w:rsidRDefault="00D961A5" w:rsidP="00D961A5">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06B8024" w14:textId="77777777" w:rsidR="00D961A5" w:rsidRDefault="00D961A5" w:rsidP="00D961A5">
      <w:pPr>
        <w:pStyle w:val="B1"/>
      </w:pPr>
      <w:r>
        <w:tab/>
      </w:r>
      <w:r>
        <w:rPr>
          <w:lang w:val="en-US"/>
        </w:rPr>
        <w:t xml:space="preserve">If </w:t>
      </w:r>
      <w:r>
        <w:t>the AMF</w:t>
      </w:r>
      <w:r>
        <w:rPr>
          <w:lang w:val="en-US"/>
        </w:rPr>
        <w:t xml:space="preserve"> </w:t>
      </w:r>
      <w:r>
        <w:t xml:space="preserve">does not have subscription data for the UE, the AMF retrieves the </w:t>
      </w:r>
      <w:r>
        <w:rPr>
          <w:lang w:val="en-CA"/>
        </w:rPr>
        <w:t xml:space="preserve">Access and </w:t>
      </w:r>
      <w:r>
        <w:t xml:space="preserve">Mobility Subscription data, SMF Selection Subscription data and UE context in SMF data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771FBDF1" w14:textId="77777777" w:rsidR="00D961A5" w:rsidRPr="00967805" w:rsidRDefault="00D961A5">
      <w:pPr>
        <w:pStyle w:val="B1"/>
        <w:numPr>
          <w:ins w:id="18" w:author="Huawei" w:date="2019-06-12T14:38:00Z"/>
        </w:numPr>
        <w:rPr>
          <w:ins w:id="19" w:author="Nokia" w:date="2019-06-12T14:38:00Z"/>
          <w:lang w:val="en-US"/>
        </w:rPr>
        <w:pPrChange w:id="20" w:author="Nokia" w:date="2019-06-12T14:49:00Z">
          <w:pPr>
            <w:pStyle w:val="B1"/>
            <w:ind w:hanging="1"/>
          </w:pPr>
        </w:pPrChange>
      </w:pPr>
      <w:ins w:id="21" w:author="Nokia" w:date="2019-06-12T14:49:00Z">
        <w:r>
          <w:tab/>
        </w:r>
      </w:ins>
      <w:ins w:id="22" w:author="Nokia" w:date="2019-06-12T14:38:00Z">
        <w:r>
          <w:rPr>
            <w:lang w:val="en-US"/>
          </w:rPr>
          <w:t>The UDM may provide</w:t>
        </w:r>
        <w:r w:rsidRPr="00967805">
          <w:rPr>
            <w:lang w:val="en-US"/>
          </w:rPr>
          <w:t xml:space="preserve"> UDM Update Data (e.g. </w:t>
        </w:r>
        <w:r w:rsidRPr="00D961A5">
          <w:rPr>
            <w:lang w:val="en-US"/>
            <w:rPrChange w:id="23" w:author="Nokia" w:date="2019-06-12T14:49:00Z">
              <w:rPr/>
            </w:rPrChange>
          </w:rPr>
          <w:t>"</w:t>
        </w:r>
        <w:r w:rsidRPr="00967805">
          <w:rPr>
            <w:lang w:val="en-US"/>
          </w:rPr>
          <w:t>Routing Indicator update data</w:t>
        </w:r>
        <w:r w:rsidRPr="00D961A5">
          <w:rPr>
            <w:lang w:val="en-US"/>
            <w:rPrChange w:id="24" w:author="Nokia" w:date="2019-06-12T14:49:00Z">
              <w:rPr/>
            </w:rPrChange>
          </w:rPr>
          <w:t>"</w:t>
        </w:r>
        <w:r w:rsidRPr="00967805">
          <w:rPr>
            <w:lang w:val="en-US"/>
          </w:rPr>
          <w:t xml:space="preserve">) that needs to be delivered transparently to the UE over NAS within the Access and Mobility Subscription data. The UDM </w:t>
        </w:r>
        <w:r>
          <w:rPr>
            <w:lang w:val="en-US"/>
          </w:rPr>
          <w:t xml:space="preserve">subscription </w:t>
        </w:r>
        <w:r w:rsidRPr="00967805">
          <w:rPr>
            <w:lang w:val="en-US"/>
          </w:rPr>
          <w:t xml:space="preserve">data </w:t>
        </w:r>
        <w:r>
          <w:rPr>
            <w:lang w:val="en-US"/>
          </w:rPr>
          <w:t>can include</w:t>
        </w:r>
        <w:r w:rsidRPr="00967805">
          <w:rPr>
            <w:lang w:val="en-US"/>
          </w:rPr>
          <w:t>:</w:t>
        </w:r>
      </w:ins>
    </w:p>
    <w:p w14:paraId="17C6B0BA" w14:textId="77777777" w:rsidR="00D961A5" w:rsidRPr="00967805" w:rsidRDefault="00D961A5" w:rsidP="00D961A5">
      <w:pPr>
        <w:pStyle w:val="B2"/>
        <w:numPr>
          <w:ins w:id="25" w:author="Huawei" w:date="2019-06-12T14:38:00Z"/>
        </w:numPr>
        <w:rPr>
          <w:ins w:id="26" w:author="Nokia" w:date="2019-06-12T14:38:00Z"/>
          <w:lang w:val="en-US"/>
        </w:rPr>
      </w:pPr>
      <w:ins w:id="27" w:author="Nokia" w:date="2019-06-12T14:38:00Z">
        <w:r w:rsidRPr="00967805">
          <w:rPr>
            <w:lang w:val="en-US"/>
          </w:rPr>
          <w:t>-</w:t>
        </w:r>
        <w:r>
          <w:rPr>
            <w:lang w:val="en-US"/>
          </w:rPr>
          <w:tab/>
        </w:r>
        <w:r w:rsidRPr="00967805">
          <w:rPr>
            <w:lang w:val="en-US"/>
          </w:rPr>
          <w:t>The updated parameters to be delivered to the UE (e.g. the updated Routing Indicator Data, the Default Configured NSSAI).</w:t>
        </w:r>
      </w:ins>
    </w:p>
    <w:p w14:paraId="3C7691E2" w14:textId="77777777" w:rsidR="00D961A5" w:rsidRPr="00967805" w:rsidRDefault="00D961A5" w:rsidP="00D961A5">
      <w:pPr>
        <w:pStyle w:val="B2"/>
        <w:numPr>
          <w:ins w:id="28" w:author="Huawei" w:date="2019-06-12T14:38:00Z"/>
        </w:numPr>
        <w:rPr>
          <w:ins w:id="29" w:author="Nokia" w:date="2019-06-12T14:38:00Z"/>
          <w:lang w:val="en-US"/>
        </w:rPr>
      </w:pPr>
      <w:ins w:id="30" w:author="Nokia" w:date="2019-06-12T14:38:00Z">
        <w:r w:rsidRPr="00967805">
          <w:rPr>
            <w:lang w:val="en-US"/>
          </w:rPr>
          <w:t>-</w:t>
        </w:r>
        <w:r w:rsidRPr="00967805">
          <w:rPr>
            <w:lang w:val="en-US"/>
          </w:rPr>
          <w:tab/>
          <w:t>whether the UE needs to send an ack to the UDM.</w:t>
        </w:r>
      </w:ins>
    </w:p>
    <w:p w14:paraId="2BC75B6D" w14:textId="77777777" w:rsidR="00D961A5" w:rsidRPr="009F3F1A" w:rsidRDefault="00D961A5">
      <w:pPr>
        <w:pStyle w:val="B2"/>
        <w:numPr>
          <w:ins w:id="31" w:author="Huawei" w:date="2019-06-12T14:38:00Z"/>
        </w:numPr>
        <w:rPr>
          <w:ins w:id="32" w:author="Nokia" w:date="2019-06-12T14:38:00Z"/>
          <w:lang w:val="en-GB"/>
        </w:rPr>
        <w:pPrChange w:id="33" w:author="Devaki Chandramouli" w:date="2019-01-12T01:15:00Z">
          <w:pPr>
            <w:pStyle w:val="B1"/>
          </w:pPr>
        </w:pPrChange>
      </w:pPr>
      <w:ins w:id="34" w:author="Nokia" w:date="2019-06-12T14:38:00Z">
        <w:r w:rsidRPr="00967805">
          <w:rPr>
            <w:lang w:val="en-US"/>
          </w:rPr>
          <w:t>-</w:t>
        </w:r>
        <w:r w:rsidRPr="00967805">
          <w:rPr>
            <w:lang w:val="en-US"/>
          </w:rPr>
          <w:tab/>
          <w:t>whether the UE needs to re-register after updating the data.</w:t>
        </w:r>
      </w:ins>
    </w:p>
    <w:p w14:paraId="1A0B33A6" w14:textId="77777777" w:rsidR="00D961A5" w:rsidRDefault="00D961A5" w:rsidP="00D961A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val="en-US" w:eastAsia="zh-CN"/>
        </w:rPr>
        <w:t xml:space="preserve">and </w:t>
      </w:r>
      <w:r>
        <w:t xml:space="preserve">does not remove the </w:t>
      </w:r>
      <w:r>
        <w:lastRenderedPageBreak/>
        <w:t>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AC932FC" w14:textId="77777777" w:rsidR="00D961A5" w:rsidRDefault="00D961A5" w:rsidP="00D961A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53B5B28E" w14:textId="77777777" w:rsidR="00D961A5" w:rsidRDefault="00D961A5" w:rsidP="00D961A5">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C8FD696" w14:textId="77777777" w:rsidR="00D961A5" w:rsidRDefault="00D961A5" w:rsidP="00D961A5">
      <w:pPr>
        <w:pStyle w:val="B1"/>
        <w:outlineLvl w:val="0"/>
      </w:pPr>
      <w:r>
        <w:tab/>
        <w:t>The Access and Mobility Subscription data may include the NB-IoT UE Priority.</w:t>
      </w:r>
    </w:p>
    <w:p w14:paraId="35283300" w14:textId="77777777" w:rsidR="00D961A5" w:rsidRDefault="00D961A5" w:rsidP="00D961A5">
      <w:pPr>
        <w:pStyle w:val="B1"/>
        <w:rPr>
          <w:color w:val="000000"/>
        </w:rPr>
      </w:pPr>
      <w:r>
        <w:tab/>
        <w:t>The subscription data may contain Service Gap Time parameter. If received from the UDM, the AMF stores this Service Gap Time in the UE Context in AMF for the UE.</w:t>
      </w:r>
    </w:p>
    <w:p w14:paraId="6239603D" w14:textId="77777777" w:rsidR="00D961A5" w:rsidRDefault="00D961A5" w:rsidP="00D961A5">
      <w:pPr>
        <w:pStyle w:val="B1"/>
      </w:pPr>
      <w:r>
        <w:tab/>
        <w:t>For an Emergency Registration in which the UE was not successfully authenticated, the AMF shall not register with the UDM.</w:t>
      </w:r>
    </w:p>
    <w:p w14:paraId="4E2DEAD0" w14:textId="77777777" w:rsidR="00D961A5" w:rsidRDefault="00D961A5" w:rsidP="00D961A5">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296018E" w14:textId="77777777" w:rsidR="00D961A5" w:rsidRDefault="00D961A5" w:rsidP="00D961A5">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(SUPI, PDU Session ID) service operation towards all the associated SMF(s) of the UE to notify that the UE is deregistered from old AMF. The SMF(s) shall release the PDU Session on getting this notification.</w:t>
      </w:r>
    </w:p>
    <w:p w14:paraId="5FC6962D" w14:textId="77777777" w:rsidR="00D961A5" w:rsidRDefault="00D961A5" w:rsidP="00D961A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7C2446" w14:textId="77777777" w:rsidR="00D961A5" w:rsidRDefault="00D961A5" w:rsidP="00D961A5">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58868CD" w14:textId="77777777" w:rsidR="00D961A5" w:rsidRDefault="00D961A5" w:rsidP="00D961A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D292C02" w14:textId="77777777" w:rsidR="00D961A5" w:rsidRDefault="00D961A5" w:rsidP="00D961A5">
      <w:pPr>
        <w:pStyle w:val="B1"/>
        <w:rPr>
          <w:lang w:eastAsia="zh-CN"/>
        </w:rPr>
      </w:pPr>
      <w:r>
        <w:rPr>
          <w:lang w:eastAsia="zh-CN"/>
        </w:rPr>
        <w:t>15.</w:t>
      </w:r>
      <w:r>
        <w:rPr>
          <w:lang w:eastAsia="zh-CN"/>
        </w:rPr>
        <w:tab/>
        <w:t>If the AMF decides to initiate PCF communication, the AMF acts as follows.</w:t>
      </w:r>
    </w:p>
    <w:p w14:paraId="1F8A10A9" w14:textId="77777777" w:rsidR="00D961A5" w:rsidRDefault="00D961A5" w:rsidP="00D961A5">
      <w:pPr>
        <w:pStyle w:val="B1"/>
        <w:rPr>
          <w:lang w:eastAsia="ja-JP"/>
        </w:rPr>
      </w:pPr>
      <w:r>
        <w:rPr>
          <w:lang w:eastAsia="zh-CN"/>
        </w:rPr>
        <w:tab/>
      </w:r>
      <w:r>
        <w:t xml:space="preserve">If the new AMF decides to use the (V-)PCF </w:t>
      </w:r>
      <w:proofErr w:type="spellStart"/>
      <w:r>
        <w:t>idenfied</w:t>
      </w:r>
      <w:proofErr w:type="spellEnd"/>
      <w:r>
        <w:t xml:space="preserve"> by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0EADE543" w14:textId="77777777" w:rsidR="00D961A5" w:rsidRDefault="00D961A5" w:rsidP="00D961A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040E1DA" w14:textId="77777777" w:rsidR="00D961A5" w:rsidRDefault="00D961A5" w:rsidP="00D961A5">
      <w:pPr>
        <w:pStyle w:val="B1"/>
        <w:rPr>
          <w:lang w:eastAsia="zh-CN"/>
        </w:rPr>
      </w:pPr>
      <w:r>
        <w:rPr>
          <w:lang w:eastAsia="zh-CN"/>
        </w:rPr>
        <w:lastRenderedPageBreak/>
        <w:tab/>
        <w:t>If the new AMF selects a new (V-)PCF in step 15, the new AMF performs AM Policy Association Establishment with the selected (V-)PCF as defined in clause 4.16.1.2.</w:t>
      </w:r>
    </w:p>
    <w:p w14:paraId="14254FF9" w14:textId="77777777" w:rsidR="00D961A5" w:rsidRDefault="00D961A5" w:rsidP="00D961A5">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7679CCE2" w14:textId="77777777" w:rsidR="00D961A5" w:rsidRDefault="00D961A5" w:rsidP="00D961A5">
      <w:pPr>
        <w:pStyle w:val="B1"/>
        <w:rPr>
          <w:rFonts w:eastAsia="SimSun"/>
          <w:lang w:val="en-US" w:eastAsia="zh-CN"/>
        </w:rPr>
      </w:pPr>
      <w:r>
        <w:rPr>
          <w:rFonts w:eastAsia="SimSun"/>
          <w:lang w:eastAsia="zh-CN"/>
        </w:rPr>
        <w:tab/>
        <w:t>If the AMF notifies the Mobility Restrictions</w:t>
      </w:r>
      <w:r>
        <w:rPr>
          <w:rFonts w:eastAsia="SimSun"/>
          <w:lang w:val="en-US" w:eastAsia="zh-CN"/>
        </w:rPr>
        <w:t xml:space="preserve"> (e.g. UE location) to the PCF for adjustment, or if the PCF updates the </w:t>
      </w:r>
      <w:r>
        <w:t>Mobility Restrictions</w:t>
      </w:r>
      <w:r>
        <w:rPr>
          <w:rFonts w:eastAsia="SimSun"/>
          <w:lang w:val="en-US" w:eastAsia="zh-CN"/>
        </w:rPr>
        <w:t xml:space="preserve"> itself due to some conditions (e.g. </w:t>
      </w:r>
      <w:r>
        <w:t>application in use, time and date</w:t>
      </w:r>
      <w:r>
        <w:rPr>
          <w:rFonts w:eastAsia="SimSun"/>
          <w:lang w:val="en-US" w:eastAsia="zh-CN"/>
        </w:rPr>
        <w:t xml:space="preserve">), the PCF shall provide the updated </w:t>
      </w:r>
      <w:r>
        <w:rPr>
          <w:rFonts w:eastAsia="SimSun"/>
          <w:lang w:eastAsia="zh-CN"/>
        </w:rPr>
        <w:t>Mobility Restrictions</w:t>
      </w:r>
      <w:r>
        <w:rPr>
          <w:rFonts w:eastAsia="SimSun"/>
          <w:lang w:val="en-US" w:eastAsia="zh-CN"/>
        </w:rPr>
        <w:t xml:space="preserve"> to the AMF. If the subscription information includes Tracing Requirements, the AMF provides the PCF with Tracing Requirements.</w:t>
      </w:r>
    </w:p>
    <w:p w14:paraId="39B5FA9B" w14:textId="77777777" w:rsidR="00D961A5" w:rsidRDefault="00D961A5" w:rsidP="00D961A5">
      <w:pPr>
        <w:pStyle w:val="B1"/>
        <w:rPr>
          <w:lang w:val="en-GB"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55BD391" w14:textId="77777777" w:rsidR="00D961A5" w:rsidRDefault="00D961A5" w:rsidP="00D961A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ED0318C" w14:textId="77777777" w:rsidR="00D961A5" w:rsidRDefault="00D961A5" w:rsidP="00D961A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409B9D4" w14:textId="77777777" w:rsidR="00D961A5" w:rsidRDefault="00D961A5" w:rsidP="00D961A5">
      <w:pPr>
        <w:pStyle w:val="B2"/>
        <w:rPr>
          <w:lang w:eastAsia="ja-JP"/>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Inactive Assistance Information and without sending MM NAS Service Accept from the AMF to (R)AN described in step </w:t>
      </w:r>
      <w:r>
        <w:rPr>
          <w:lang w:val="en-CA"/>
        </w:rPr>
        <w:t>12</w:t>
      </w:r>
      <w:r>
        <w:t xml:space="preserve"> of clause 4.2.3.2.</w:t>
      </w:r>
    </w:p>
    <w:p w14:paraId="542AB821" w14:textId="77777777" w:rsidR="00D961A5" w:rsidRDefault="00D961A5" w:rsidP="00D961A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E6BA16" w14:textId="77777777" w:rsidR="00D961A5" w:rsidRDefault="00D961A5" w:rsidP="00D961A5">
      <w:pPr>
        <w:pStyle w:val="B1"/>
        <w:rPr>
          <w:lang w:eastAsia="zh-CN"/>
        </w:rPr>
      </w:pPr>
      <w:r>
        <w:rPr>
          <w:lang w:eastAsia="zh-CN"/>
        </w:rPr>
        <w:tab/>
        <w:t xml:space="preserve">When the serving AMF has changed, the new serving AMF notifies the SMF for each PDU Session that it has taken over the responsibility of the </w:t>
      </w:r>
      <w:proofErr w:type="spellStart"/>
      <w:r>
        <w:rPr>
          <w:lang w:eastAsia="zh-CN"/>
        </w:rPr>
        <w:t>signalling</w:t>
      </w:r>
      <w:proofErr w:type="spellEnd"/>
      <w:r>
        <w:rPr>
          <w:lang w:eastAsia="zh-CN"/>
        </w:rPr>
        <w:t xml:space="preserve">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F7D8746" w14:textId="77777777" w:rsidR="00D961A5" w:rsidRDefault="00D961A5" w:rsidP="00D961A5">
      <w:pPr>
        <w:pStyle w:val="NO"/>
        <w:rPr>
          <w:lang w:eastAsia="ja-JP"/>
        </w:rPr>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BB8BDB" w14:textId="77777777" w:rsidR="00D961A5" w:rsidRDefault="00D961A5" w:rsidP="00D961A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EF11B1C" w14:textId="77777777" w:rsidR="00D961A5" w:rsidRDefault="00D961A5" w:rsidP="00D961A5">
      <w:pPr>
        <w:pStyle w:val="B1"/>
      </w:pPr>
      <w:r>
        <w:tab/>
        <w:t xml:space="preserve">The AMF invokes the </w:t>
      </w:r>
      <w:proofErr w:type="spellStart"/>
      <w:r>
        <w:t>Nsmf_PDUSession_ReleaseSMContext</w:t>
      </w:r>
      <w:proofErr w:type="spellEnd"/>
      <w:r>
        <w:t xml:space="preserve"> service operation towards the SMF in the following scenario:</w:t>
      </w:r>
    </w:p>
    <w:p w14:paraId="32A9F71C" w14:textId="77777777" w:rsidR="00D961A5" w:rsidRDefault="00D961A5" w:rsidP="00D961A5">
      <w:pPr>
        <w:pStyle w:val="B2"/>
        <w:rPr>
          <w:lang w:eastAsia="zh-CN"/>
        </w:rPr>
      </w:pPr>
      <w:r>
        <w:rPr>
          <w:lang w:eastAsia="zh-CN"/>
        </w:rPr>
        <w:t>-</w:t>
      </w:r>
      <w:r>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D79C36A" w14:textId="77777777" w:rsidR="00D961A5" w:rsidRDefault="00D961A5" w:rsidP="00D961A5">
      <w:pPr>
        <w:pStyle w:val="B1"/>
        <w:rPr>
          <w:lang w:eastAsia="ja-JP"/>
        </w:rPr>
      </w:pPr>
      <w:r>
        <w:tab/>
        <w:t>If the serving AMF is changed, the new AMF shall wait until step 18 is finished with all the SMFs associated with the UE. Otherwise, steps 19 to 22 can continue in parallel to this step.</w:t>
      </w:r>
    </w:p>
    <w:p w14:paraId="034A95F9" w14:textId="77777777" w:rsidR="00D961A5" w:rsidRDefault="00D961A5" w:rsidP="00D961A5">
      <w:pPr>
        <w:pStyle w:val="B1"/>
      </w:pPr>
      <w:r>
        <w:t>18.</w:t>
      </w:r>
      <w:r>
        <w:tab/>
        <w:t>[Conditional] If the new AMF and the old AMF are in the same PLMN, New AMF to N3IWF/TNGF: N2 AMF Mobility Request ().</w:t>
      </w:r>
    </w:p>
    <w:p w14:paraId="5F682A7A" w14:textId="77777777" w:rsidR="00D961A5" w:rsidRDefault="00D961A5" w:rsidP="00D961A5">
      <w:pPr>
        <w:pStyle w:val="B1"/>
      </w:pPr>
      <w:r>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t>. This automatically releases the existing NGAP UE association between the old AMF and the N3IWF/TNGF.</w:t>
      </w:r>
    </w:p>
    <w:p w14:paraId="3A326CEE" w14:textId="77777777" w:rsidR="00D961A5" w:rsidRDefault="00D961A5" w:rsidP="00D961A5">
      <w:pPr>
        <w:pStyle w:val="B1"/>
      </w:pPr>
      <w:r>
        <w:lastRenderedPageBreak/>
        <w:t>19.</w:t>
      </w:r>
      <w:r>
        <w:tab/>
        <w:t>N3IWF/TNGF to new AMF: N2 AMF Mobility Response ().</w:t>
      </w:r>
    </w:p>
    <w:p w14:paraId="3B89B270" w14:textId="77777777" w:rsidR="00D961A5" w:rsidRDefault="00D961A5" w:rsidP="00D961A5">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C8F5392" w14:textId="77777777" w:rsidR="00D961A5" w:rsidRDefault="00D961A5" w:rsidP="00D961A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185DC90" w14:textId="77777777" w:rsidR="00D961A5" w:rsidRDefault="00D961A5" w:rsidP="00D961A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576B2F97" w14:textId="77777777" w:rsidR="00D961A5" w:rsidRDefault="00D961A5" w:rsidP="00D961A5">
      <w:pPr>
        <w:pStyle w:val="B1"/>
        <w:rPr>
          <w:lang w:eastAsia="zh-CN"/>
        </w:rPr>
      </w:pPr>
      <w:r>
        <w:rPr>
          <w:lang w:eastAsia="zh-CN"/>
        </w:rPr>
        <w:t>20a.</w:t>
      </w:r>
      <w:r>
        <w:rPr>
          <w:lang w:eastAsia="zh-CN"/>
        </w:rPr>
        <w:tab/>
        <w:t>Void.</w:t>
      </w:r>
    </w:p>
    <w:p w14:paraId="460DA54C" w14:textId="77777777" w:rsidR="00D961A5" w:rsidRDefault="00D961A5" w:rsidP="00D961A5">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w:t>
      </w:r>
      <w:proofErr w:type="spellStart"/>
      <w:r>
        <w:t>Behaviour</w:t>
      </w:r>
      <w:proofErr w:type="spellEnd"/>
      <w:r>
        <w:t>], [Service Gap Time], [PLMN-assigned UE Radio Capability ID], [PLMN-assigned UE Radio Capability ID deletion]). The Allowed NSSAI for the Access Type for the UE is included in the N2 message carrying the Registration Accept message.</w:t>
      </w:r>
    </w:p>
    <w:p w14:paraId="148B2E9A" w14:textId="77777777" w:rsidR="00D961A5" w:rsidRDefault="00D961A5" w:rsidP="00D961A5">
      <w:pPr>
        <w:pStyle w:val="B1"/>
      </w:pPr>
      <w:r>
        <w:tab/>
        <w:t>The AMF stores the NB-IoT Priority retrieved in Step 14 and associates it to the 5G-S-TMSI allocated to the UE.</w:t>
      </w:r>
    </w:p>
    <w:p w14:paraId="3A878331" w14:textId="77777777" w:rsidR="00D961A5" w:rsidRDefault="00D961A5" w:rsidP="00D961A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t xml:space="preserve"> If the PDU Session status information was in the Registration Request, the AMF shall indicate the PDU Session status to the UE.</w:t>
      </w:r>
    </w:p>
    <w:p w14:paraId="7BC0BFF2" w14:textId="77777777" w:rsidR="00D961A5" w:rsidRDefault="00D961A5" w:rsidP="00D961A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C909C41" w14:textId="77777777" w:rsidR="00D961A5" w:rsidRDefault="00D961A5" w:rsidP="00D961A5">
      <w:pPr>
        <w:pStyle w:val="B1"/>
      </w:pPr>
      <w:r>
        <w:tab/>
      </w:r>
      <w:r>
        <w:rPr>
          <w:lang w:val="en-CA"/>
        </w:rPr>
        <w:t>T</w:t>
      </w:r>
      <w: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Pr>
          <w:lang w:val="en-US"/>
        </w:rPr>
        <w:t>category definitions</w:t>
      </w:r>
      <w:r>
        <w:rPr>
          <w:noProof/>
          <w:lang w:eastAsia="zh-CN"/>
        </w:rPr>
        <w:t xml:space="preserve"> to let the UE </w:t>
      </w:r>
      <w:r>
        <w:rPr>
          <w:noProof/>
        </w:rPr>
        <w:t xml:space="preserve">determinine the applicable Operator-specific access category definitions </w:t>
      </w:r>
      <w:r>
        <w:rPr>
          <w:lang w:val="en-US"/>
        </w:rPr>
        <w:t xml:space="preserve">as </w:t>
      </w:r>
      <w:r>
        <w:t>described in TS 24.501 [25].</w:t>
      </w:r>
    </w:p>
    <w:p w14:paraId="42C72E79" w14:textId="77777777" w:rsidR="00D961A5" w:rsidRDefault="00D961A5" w:rsidP="00D961A5">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w:t>
      </w:r>
      <w:r>
        <w:lastRenderedPageBreak/>
        <w:t xml:space="preserve">The AMF determines the Periodic Registration Update timer value, Active Time value and the Strictly Periodic Registration Timer Indication based on local configuration, Expected UE </w:t>
      </w:r>
      <w:proofErr w:type="spellStart"/>
      <w:r>
        <w:t>Behaviour</w:t>
      </w:r>
      <w:proofErr w:type="spellEnd"/>
      <w:r>
        <w:t xml:space="preserve">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E4EAF05" w14:textId="77777777" w:rsidR="00D961A5" w:rsidRDefault="00D961A5" w:rsidP="00D961A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9D5591" w14:textId="77777777" w:rsidR="00D961A5" w:rsidRDefault="00D961A5" w:rsidP="00D961A5">
      <w:pPr>
        <w:pStyle w:val="B1"/>
      </w:pPr>
      <w:r>
        <w:tab/>
        <w:t>In the case of registration over non-3GPP access, the AMF sets the IMS Voice over PS session supported Indication as described in clause 5.16.3.2a of TS 23.501 [2].</w:t>
      </w:r>
    </w:p>
    <w:p w14:paraId="3DE8742B" w14:textId="77777777" w:rsidR="00D961A5" w:rsidRDefault="00D961A5" w:rsidP="00D961A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19BD5CF5" w14:textId="77777777" w:rsidR="00D961A5" w:rsidRDefault="00D961A5" w:rsidP="00D961A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9536D3" w14:textId="75EF7484" w:rsidR="00D961A5" w:rsidRPr="00F22430" w:rsidRDefault="00D961A5">
      <w:pPr>
        <w:pStyle w:val="B1"/>
        <w:numPr>
          <w:ins w:id="35" w:author="Huawei" w:date="2019-06-12T14:45:00Z"/>
        </w:numPr>
        <w:rPr>
          <w:ins w:id="36" w:author="Nokia" w:date="2019-06-12T14:44:00Z"/>
          <w:lang w:val="en-US"/>
        </w:rPr>
        <w:pPrChange w:id="37" w:author="Nokia" w:date="2019-06-26T12:42:00Z">
          <w:pPr>
            <w:pStyle w:val="B2"/>
          </w:pPr>
        </w:pPrChange>
      </w:pPr>
      <w:ins w:id="38" w:author="Nokia" w:date="2019-06-12T14:48:00Z">
        <w:r>
          <w:rPr>
            <w:lang w:eastAsia="zh-CN"/>
          </w:rPr>
          <w:tab/>
        </w:r>
      </w:ins>
      <w:ins w:id="39" w:author="Nokia" w:date="2019-06-12T14:45:00Z">
        <w:r w:rsidRPr="00D961A5">
          <w:rPr>
            <w:lang w:eastAsia="zh-CN"/>
            <w:rPrChange w:id="40" w:author="Nokia" w:date="2019-06-12T14:48:00Z">
              <w:rPr>
                <w:lang w:val="en-US"/>
              </w:rPr>
            </w:rPrChange>
          </w:rPr>
          <w:t xml:space="preserve">The AMF may include transparent container received from the UDM in the Registration Accept. The UE </w:t>
        </w:r>
      </w:ins>
      <w:ins w:id="41" w:author="Nokia" w:date="2019-06-26T12:42:00Z">
        <w:r w:rsidR="00F22430" w:rsidRPr="00F22430">
          <w:rPr>
            <w:highlight w:val="yellow"/>
            <w:lang w:val="en-US" w:eastAsia="zh-CN"/>
            <w:rPrChange w:id="42" w:author="Nokia" w:date="2019-06-26T12:43:00Z">
              <w:rPr>
                <w:lang w:val="en-US" w:eastAsia="zh-CN"/>
              </w:rPr>
            </w:rPrChange>
          </w:rPr>
          <w:t>performs the actions specified in step 2 of call flow</w:t>
        </w:r>
      </w:ins>
      <w:ins w:id="43" w:author="Nokia" w:date="2019-06-26T12:43:00Z">
        <w:r w:rsidR="00F22430" w:rsidRPr="00F22430">
          <w:rPr>
            <w:highlight w:val="yellow"/>
            <w:lang w:val="en-US" w:eastAsia="zh-CN"/>
            <w:rPrChange w:id="44" w:author="Nokia" w:date="2019-06-26T12:43:00Z">
              <w:rPr>
                <w:lang w:val="en-US" w:eastAsia="zh-CN"/>
              </w:rPr>
            </w:rPrChange>
          </w:rPr>
          <w:t xml:space="preserve"> 4.20.2-1.</w:t>
        </w:r>
      </w:ins>
    </w:p>
    <w:p w14:paraId="3064FBF8" w14:textId="77777777" w:rsidR="00D961A5" w:rsidRDefault="00D961A5" w:rsidP="00D961A5">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2D231F3A" w14:textId="77777777" w:rsidR="00D961A5" w:rsidRDefault="00D961A5" w:rsidP="00D961A5">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3771CE82" w14:textId="77777777" w:rsidR="00D961A5" w:rsidRDefault="00D961A5" w:rsidP="00D961A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40C3449" w14:textId="77777777" w:rsidR="00D961A5" w:rsidRDefault="00D961A5" w:rsidP="00D961A5">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3E8CF2" w14:textId="77777777" w:rsidR="00D961A5" w:rsidRDefault="00D961A5" w:rsidP="00D961A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B1CAC7" w14:textId="77777777" w:rsidR="00D961A5" w:rsidRDefault="00D961A5" w:rsidP="00D961A5">
      <w:pPr>
        <w:pStyle w:val="B1"/>
        <w:rPr>
          <w:lang w:eastAsia="zh-CN"/>
        </w:rPr>
      </w:pPr>
      <w:r>
        <w:rPr>
          <w:lang w:eastAsia="zh-CN"/>
        </w:rPr>
        <w:lastRenderedPageBreak/>
        <w:tab/>
        <w:t xml:space="preserve">The AMF indicates the </w:t>
      </w:r>
      <w:proofErr w:type="spellStart"/>
      <w:r>
        <w:rPr>
          <w:lang w:eastAsia="zh-CN"/>
        </w:rPr>
        <w:t>CIoT</w:t>
      </w:r>
      <w:proofErr w:type="spellEnd"/>
      <w:r>
        <w:rPr>
          <w:lang w:eastAsia="zh-CN"/>
        </w:rPr>
        <w:t xml:space="preserve"> 5GS </w:t>
      </w:r>
      <w:proofErr w:type="spellStart"/>
      <w:r>
        <w:rPr>
          <w:lang w:eastAsia="zh-CN"/>
        </w:rPr>
        <w:t>Optimisations</w:t>
      </w:r>
      <w:proofErr w:type="spellEnd"/>
      <w:r>
        <w:rPr>
          <w:lang w:eastAsia="zh-CN"/>
        </w:rPr>
        <w:t xml:space="preserve"> it supports and accepts in the Supported Network </w:t>
      </w:r>
      <w:proofErr w:type="spellStart"/>
      <w:r>
        <w:rPr>
          <w:lang w:eastAsia="zh-CN"/>
        </w:rPr>
        <w:t>Behaviour</w:t>
      </w:r>
      <w:proofErr w:type="spellEnd"/>
      <w:r>
        <w:rPr>
          <w:lang w:eastAsia="zh-CN"/>
        </w:rPr>
        <w:t xml:space="preserve"> information (see TS 23.501 [2], clause 5.31.2) if the UE included Preferred Network </w:t>
      </w:r>
      <w:proofErr w:type="spellStart"/>
      <w:r>
        <w:rPr>
          <w:lang w:eastAsia="zh-CN"/>
        </w:rPr>
        <w:t>Behaviour</w:t>
      </w:r>
      <w:proofErr w:type="spellEnd"/>
      <w:r>
        <w:rPr>
          <w:lang w:eastAsia="zh-CN"/>
        </w:rPr>
        <w:t xml:space="preserve"> in its Registration Request.</w:t>
      </w:r>
    </w:p>
    <w:p w14:paraId="6CBCE3DF" w14:textId="77777777" w:rsidR="00D961A5" w:rsidRDefault="00D961A5" w:rsidP="00D961A5">
      <w:pPr>
        <w:pStyle w:val="B1"/>
        <w:rPr>
          <w:lang w:eastAsia="zh-CN"/>
        </w:rPr>
      </w:pPr>
      <w:r>
        <w:rPr>
          <w:lang w:eastAsia="zh-CN"/>
        </w:rPr>
        <w:tab/>
        <w:t xml:space="preserve">The AMF may steer the UE from 5GC by rejecting the Registration Request. The AMF should take into account the Preferred and Supported Network </w:t>
      </w:r>
      <w:proofErr w:type="spellStart"/>
      <w:r>
        <w:rPr>
          <w:lang w:eastAsia="zh-CN"/>
        </w:rPr>
        <w:t>Behaviour</w:t>
      </w:r>
      <w:proofErr w:type="spellEnd"/>
      <w:r>
        <w:rPr>
          <w:lang w:eastAsia="zh-CN"/>
        </w:rPr>
        <w:t xml:space="preserve"> (see TS 23.501 [2], clause 5.31.2) and availability of EPC to the UE before steering the UE from 5GC.</w:t>
      </w:r>
    </w:p>
    <w:p w14:paraId="257EDFF8" w14:textId="77777777" w:rsidR="00D961A5" w:rsidRDefault="00D961A5" w:rsidP="00D961A5">
      <w:pPr>
        <w:pStyle w:val="B1"/>
        <w:rPr>
          <w:lang w:eastAsia="zh-CN"/>
        </w:rPr>
      </w:pPr>
      <w:r>
        <w:rPr>
          <w:lang w:eastAsia="zh-CN"/>
        </w:rPr>
        <w:tab/>
        <w:t xml:space="preserve">If the AMF accepts MICO mode and knows there may be mobile terminated data or </w:t>
      </w:r>
      <w:proofErr w:type="spellStart"/>
      <w:r>
        <w:rPr>
          <w:lang w:eastAsia="zh-CN"/>
        </w:rPr>
        <w:t>signalling</w:t>
      </w:r>
      <w:proofErr w:type="spellEnd"/>
      <w:r>
        <w:rPr>
          <w:lang w:eastAsia="zh-CN"/>
        </w:rPr>
        <w:t xml:space="preserve"> pending, the AMF maintains the N2 connection for at least the Extended Connected Time as described in clause 5.31.7.3 of TS 23.501 [2], and provides the Extended Connected Time value to the RAN.</w:t>
      </w:r>
    </w:p>
    <w:p w14:paraId="0F62ED9C" w14:textId="77777777" w:rsidR="00D961A5" w:rsidRDefault="00D961A5" w:rsidP="00D961A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423C35" w14:textId="77777777" w:rsidR="00D961A5" w:rsidRDefault="00D961A5" w:rsidP="00D961A5">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50CA27B" w14:textId="77777777" w:rsidR="00D961A5" w:rsidRDefault="00D961A5" w:rsidP="00D961A5">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10C231BC" w14:textId="77777777" w:rsidR="00D961A5" w:rsidRDefault="00D961A5" w:rsidP="00D961A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4FAC61A" w14:textId="77777777" w:rsidR="00D961A5" w:rsidRDefault="00D961A5" w:rsidP="00D961A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8E8DE4" w14:textId="77777777" w:rsidR="00D961A5" w:rsidRDefault="00D961A5" w:rsidP="00D961A5">
      <w:pPr>
        <w:pStyle w:val="B1"/>
        <w:rPr>
          <w:lang w:eastAsia="zh-CN"/>
        </w:rPr>
      </w:pPr>
      <w:r>
        <w:rPr>
          <w:lang w:eastAsia="zh-CN"/>
        </w:rPr>
        <w:tab/>
        <w:t>PCF triggers UE Configuration Update Procedure as defined in clause 4.2.4.3.</w:t>
      </w:r>
    </w:p>
    <w:p w14:paraId="2EE63161" w14:textId="77777777" w:rsidR="00D961A5" w:rsidRDefault="00D961A5" w:rsidP="00D961A5">
      <w:pPr>
        <w:pStyle w:val="B1"/>
        <w:rPr>
          <w:lang w:eastAsia="zh-CN"/>
        </w:rPr>
      </w:pPr>
      <w:r>
        <w:rPr>
          <w:lang w:eastAsia="zh-CN"/>
        </w:rPr>
        <w:t>22.</w:t>
      </w:r>
      <w:r>
        <w:rPr>
          <w:lang w:eastAsia="zh-CN"/>
        </w:rPr>
        <w:tab/>
        <w:t xml:space="preserve">[Conditional] UE to new AMF: </w:t>
      </w:r>
      <w:r>
        <w:t>Registration Complete ().</w:t>
      </w:r>
    </w:p>
    <w:p w14:paraId="50013000" w14:textId="77777777" w:rsidR="00D961A5" w:rsidRDefault="00D961A5" w:rsidP="00D961A5">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89B6111" w14:textId="77777777" w:rsidR="00D961A5" w:rsidRDefault="00D961A5" w:rsidP="00D961A5">
      <w:pPr>
        <w:pStyle w:val="B1"/>
      </w:pPr>
      <w:r>
        <w:tab/>
        <w:t xml:space="preserve">The UE sends a Registration Complete message to the AMF to acknowledge if a new </w:t>
      </w:r>
      <w:r>
        <w:rPr>
          <w:lang w:eastAsia="zh-CN"/>
        </w:rPr>
        <w:t>5G-GUTI</w:t>
      </w:r>
      <w:r>
        <w:t xml:space="preserve"> was assigned.</w:t>
      </w:r>
    </w:p>
    <w:p w14:paraId="5BE7A6AF" w14:textId="77777777" w:rsidR="00D961A5" w:rsidRDefault="00D961A5" w:rsidP="00D961A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F27BC9" w14:textId="77777777" w:rsidR="00D961A5" w:rsidRDefault="00D961A5" w:rsidP="00D961A5">
      <w:pPr>
        <w:pStyle w:val="NO"/>
      </w:pPr>
      <w:r>
        <w:t>NOTE 9:</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83C3A8" w14:textId="77777777" w:rsidR="00D961A5" w:rsidRDefault="00D961A5" w:rsidP="00D961A5">
      <w:pPr>
        <w:pStyle w:val="B1"/>
      </w:pPr>
      <w:r>
        <w:tab/>
        <w:t xml:space="preserve">When the List Of PDU Sessions To Be Activated is not included in the Registration Request and the Registration procedure was not initiated in CM-CONNECTED state, the AMF releases the </w:t>
      </w:r>
      <w:proofErr w:type="spellStart"/>
      <w:r>
        <w:t>signalling</w:t>
      </w:r>
      <w:proofErr w:type="spellEnd"/>
      <w:r>
        <w:t xml:space="preserve"> connection with UE, according to clause 4.2.6.</w:t>
      </w:r>
    </w:p>
    <w:p w14:paraId="46F5E49D" w14:textId="77777777" w:rsidR="00D961A5" w:rsidRDefault="00D961A5" w:rsidP="00D961A5">
      <w:pPr>
        <w:pStyle w:val="B1"/>
        <w:rPr>
          <w:lang w:eastAsia="zh-CN"/>
        </w:rPr>
      </w:pPr>
      <w:r>
        <w:tab/>
      </w:r>
      <w:r>
        <w:rPr>
          <w:lang w:eastAsia="zh-CN"/>
        </w:rPr>
        <w:t>When the Follow-on request is included in the Registration Request, the AMF sh</w:t>
      </w:r>
      <w:r>
        <w:rPr>
          <w:rFonts w:eastAsia="SimSun"/>
          <w:lang w:eastAsia="zh-CN"/>
        </w:rPr>
        <w:t>ould</w:t>
      </w:r>
      <w:r>
        <w:rPr>
          <w:lang w:eastAsia="zh-CN"/>
        </w:rPr>
        <w:t xml:space="preserve"> not release the </w:t>
      </w:r>
      <w:proofErr w:type="spellStart"/>
      <w:r>
        <w:rPr>
          <w:lang w:eastAsia="zh-CN"/>
        </w:rPr>
        <w:t>signalling</w:t>
      </w:r>
      <w:proofErr w:type="spellEnd"/>
      <w:r>
        <w:rPr>
          <w:lang w:eastAsia="zh-CN"/>
        </w:rPr>
        <w:t xml:space="preserve"> connection after the completion of the Registration procedure.</w:t>
      </w:r>
    </w:p>
    <w:p w14:paraId="62503A0B" w14:textId="49E37156" w:rsidR="00D961A5" w:rsidRPr="00D961A5" w:rsidRDefault="00D961A5" w:rsidP="00180429">
      <w:pPr>
        <w:pStyle w:val="B1"/>
        <w:numPr>
          <w:ins w:id="45" w:author="Huawei" w:date="2019-06-12T14:41:00Z"/>
        </w:numPr>
        <w:rPr>
          <w:ins w:id="46" w:author="Nokia" w:date="2019-06-12T14:41:00Z"/>
          <w:lang w:eastAsia="zh-CN"/>
          <w:rPrChange w:id="47" w:author="Nokia" w:date="2019-06-12T14:41:00Z">
            <w:rPr>
              <w:ins w:id="48" w:author="Nokia" w:date="2019-06-12T14:41:00Z"/>
              <w:rFonts w:eastAsia="Malgun Gothic"/>
              <w:color w:val="000000"/>
              <w:lang w:val="en-GB" w:eastAsia="ja-JP"/>
            </w:rPr>
          </w:rPrChange>
        </w:rPr>
      </w:pPr>
      <w:ins w:id="49" w:author="Nokia" w:date="2019-06-12T14:48:00Z">
        <w:r>
          <w:tab/>
        </w:r>
      </w:ins>
      <w:ins w:id="50" w:author="Nokia" w:date="2019-06-12T14:41:00Z">
        <w:r>
          <w:rPr>
            <w:lang w:eastAsia="zh-CN"/>
          </w:rPr>
          <w:t xml:space="preserve">If the Access and Mobility Subscription data provided by UDM to AMF in 14a-c includes </w:t>
        </w:r>
      </w:ins>
      <w:ins w:id="51" w:author="Nokia" w:date="2019-06-26T12:49:00Z">
        <w:r w:rsidR="00F22430" w:rsidRPr="00F22430">
          <w:rPr>
            <w:highlight w:val="yellow"/>
            <w:lang w:val="en-US"/>
            <w:rPrChange w:id="52" w:author="Nokia" w:date="2019-06-26T12:49:00Z">
              <w:rPr>
                <w:lang w:val="en-US"/>
              </w:rPr>
            </w:rPrChange>
          </w:rPr>
          <w:t>UDM Update Data</w:t>
        </w:r>
      </w:ins>
      <w:ins w:id="53" w:author="Nokia" w:date="2019-06-12T14:41:00Z">
        <w:r>
          <w:rPr>
            <w:lang w:eastAsia="zh-CN"/>
          </w:rPr>
          <w:t xml:space="preserve"> (e.g. </w:t>
        </w:r>
        <w:r w:rsidRPr="00363AF5">
          <w:rPr>
            <w:lang w:eastAsia="zh-CN"/>
          </w:rPr>
          <w:t>Routing Indicator</w:t>
        </w:r>
        <w:r>
          <w:rPr>
            <w:lang w:eastAsia="zh-CN"/>
          </w:rPr>
          <w:t>) with an indication that the UDM requests an acknowledgement of the reception of this information from the UE, the</w:t>
        </w:r>
        <w:r w:rsidRPr="00D961A5">
          <w:rPr>
            <w:lang w:eastAsia="zh-CN"/>
            <w:rPrChange w:id="54" w:author="Nokia" w:date="2019-06-12T14:41:00Z">
              <w:rPr>
                <w:lang w:val="en-GB"/>
              </w:rPr>
            </w:rPrChange>
          </w:rPr>
          <w:t xml:space="preserve"> AMF also uses the </w:t>
        </w:r>
        <w:proofErr w:type="spellStart"/>
        <w:r w:rsidRPr="00D961A5">
          <w:rPr>
            <w:lang w:eastAsia="zh-CN"/>
            <w:rPrChange w:id="55" w:author="Nokia" w:date="2019-06-12T14:41:00Z">
              <w:rPr>
                <w:lang w:val="en-GB"/>
              </w:rPr>
            </w:rPrChange>
          </w:rPr>
          <w:t>Nudm_SDM_Info</w:t>
        </w:r>
        <w:proofErr w:type="spellEnd"/>
        <w:r w:rsidRPr="00D961A5">
          <w:rPr>
            <w:lang w:eastAsia="zh-CN"/>
            <w:rPrChange w:id="56" w:author="Nokia" w:date="2019-06-12T14:41:00Z">
              <w:rPr>
                <w:lang w:val="en-GB"/>
              </w:rPr>
            </w:rPrChange>
          </w:rPr>
          <w:t xml:space="preserve"> service operation to provide an acknowledgment to UDM.</w:t>
        </w:r>
      </w:ins>
    </w:p>
    <w:p w14:paraId="3ACF9E20" w14:textId="77777777" w:rsidR="00D961A5" w:rsidRDefault="00D961A5" w:rsidP="00D961A5">
      <w:pPr>
        <w:pStyle w:val="B1"/>
        <w:rPr>
          <w:lang w:eastAsia="zh-CN"/>
        </w:rPr>
      </w:pPr>
      <w:r>
        <w:rPr>
          <w:rFonts w:eastAsia="Malgun Gothic"/>
        </w:rPr>
        <w:tab/>
      </w:r>
      <w:r>
        <w:rPr>
          <w:lang w:eastAsia="zh-CN"/>
        </w:rPr>
        <w:t xml:space="preserve">If the AMF is aware that some </w:t>
      </w:r>
      <w:proofErr w:type="spellStart"/>
      <w:r>
        <w:rPr>
          <w:lang w:eastAsia="zh-CN"/>
        </w:rPr>
        <w:t>signalling</w:t>
      </w:r>
      <w:proofErr w:type="spellEnd"/>
      <w:r>
        <w:rPr>
          <w:lang w:eastAsia="zh-CN"/>
        </w:rPr>
        <w:t xml:space="preserve"> is pending in the AMF or between the UE and the 5GC, the AMF should not release the </w:t>
      </w:r>
      <w:proofErr w:type="spellStart"/>
      <w:r>
        <w:rPr>
          <w:lang w:eastAsia="zh-CN"/>
        </w:rPr>
        <w:t>signalling</w:t>
      </w:r>
      <w:proofErr w:type="spellEnd"/>
      <w:r>
        <w:rPr>
          <w:lang w:eastAsia="zh-CN"/>
        </w:rPr>
        <w:t xml:space="preserve"> connection immediately after the completion of the Registration procedure.</w:t>
      </w:r>
    </w:p>
    <w:p w14:paraId="49F1FB34" w14:textId="77777777" w:rsidR="00D961A5" w:rsidRDefault="00D961A5" w:rsidP="00D961A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33EE1F7" w14:textId="77777777" w:rsidR="00D961A5" w:rsidRDefault="00D961A5" w:rsidP="00D961A5">
      <w:pPr>
        <w:pStyle w:val="B1"/>
        <w:rPr>
          <w:lang w:eastAsia="zh-CN"/>
        </w:rPr>
      </w:pPr>
      <w:r>
        <w:rPr>
          <w:lang w:eastAsia="zh-CN"/>
        </w:rPr>
        <w:lastRenderedPageBreak/>
        <w:tab/>
        <w:t>If the UE receives PLMN-assigned UE Radio Capability ID deletion indication in step 21, the UE shall delete the PLMN-assigned UE Radio Capability ID(s) for this PLMN.</w:t>
      </w:r>
    </w:p>
    <w:p w14:paraId="7E6FA608" w14:textId="77777777" w:rsidR="00D961A5" w:rsidRDefault="00D961A5" w:rsidP="00D961A5">
      <w:pPr>
        <w:pStyle w:val="B1"/>
        <w:rPr>
          <w:lang w:eastAsia="zh-CN"/>
        </w:rPr>
      </w:pPr>
      <w:r>
        <w:rPr>
          <w:lang w:eastAsia="zh-CN"/>
        </w:rPr>
        <w:t>23a.</w:t>
      </w:r>
      <w:r>
        <w:rPr>
          <w:lang w:eastAsia="zh-CN"/>
        </w:rPr>
        <w:tab/>
        <w:t xml:space="preserve">For Registration over 3GPP Access, if the AMF does not release the </w:t>
      </w:r>
      <w:proofErr w:type="spellStart"/>
      <w:r>
        <w:rPr>
          <w:lang w:eastAsia="zh-CN"/>
        </w:rPr>
        <w:t>signalling</w:t>
      </w:r>
      <w:proofErr w:type="spellEnd"/>
      <w:r>
        <w:rPr>
          <w:lang w:eastAsia="zh-CN"/>
        </w:rPr>
        <w:t xml:space="preserve"> connection, the AMF sends the RRC Inactive Assistance Information to the NG-RAN.</w:t>
      </w:r>
    </w:p>
    <w:p w14:paraId="1C4170ED" w14:textId="77777777" w:rsidR="00D961A5" w:rsidRDefault="00D961A5" w:rsidP="00D961A5">
      <w:pPr>
        <w:pStyle w:val="B1"/>
        <w:rPr>
          <w:lang w:eastAsia="zh-CN"/>
        </w:rPr>
      </w:pPr>
      <w:r>
        <w:rPr>
          <w:lang w:eastAsia="zh-CN"/>
        </w:rPr>
        <w:tab/>
        <w:t>For Registration over non-3GPP Access, if the UE is also in CM-CONNECTED state on 3GPP access, the AMF sends the RRC Inactive Assistance Information to the NG-RAN.</w:t>
      </w:r>
    </w:p>
    <w:p w14:paraId="1595FCDB" w14:textId="77777777" w:rsidR="00D961A5" w:rsidRDefault="00D961A5" w:rsidP="00D961A5">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6121F59" w14:textId="77777777" w:rsidR="00D961A5" w:rsidRDefault="00D961A5" w:rsidP="00D961A5">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70495F3D" w14:textId="77777777" w:rsidR="00D961A5" w:rsidRDefault="00D961A5" w:rsidP="00D961A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9D7930E" w14:textId="77777777" w:rsidR="00D961A5" w:rsidRDefault="00D961A5" w:rsidP="00D961A5">
      <w:pPr>
        <w:pStyle w:val="B2"/>
      </w:pPr>
      <w:r>
        <w:t>-</w:t>
      </w:r>
      <w:r>
        <w:tab/>
        <w:t>If the AMF has evaluated the support of IMS Voice over PS Sessions, see clause 5.16.3.2 of TS 23.501 [2], and</w:t>
      </w:r>
    </w:p>
    <w:p w14:paraId="6E316F80" w14:textId="77777777" w:rsidR="00D961A5" w:rsidRDefault="00D961A5" w:rsidP="00D961A5">
      <w:pPr>
        <w:pStyle w:val="B2"/>
      </w:pPr>
      <w:r>
        <w:t>-</w:t>
      </w:r>
      <w:r>
        <w:tab/>
        <w:t>If the AMF determines that it needs to update the Homogeneous Support of IMS Voice over PS Sessions, see clause 5.16.3.3 of TS 23.501 [2].</w:t>
      </w:r>
    </w:p>
    <w:p w14:paraId="798F8585" w14:textId="77777777" w:rsidR="00D961A5" w:rsidRDefault="00D961A5" w:rsidP="00D961A5">
      <w:r>
        <w:t>The mobility related event notifications towards the NF consumers are triggered at the end of this procedure for cases as described in clause 4.15.4.</w:t>
      </w:r>
    </w:p>
    <w:bookmarkEnd w:id="1"/>
    <w:p w14:paraId="1202419F" w14:textId="77777777" w:rsidR="00C31F81" w:rsidRPr="008C362F" w:rsidRDefault="00C31F81" w:rsidP="00C31F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B9C1F70" w14:textId="77777777" w:rsidR="00C31F81" w:rsidRDefault="00C31F81" w:rsidP="00C31F81">
      <w:pPr>
        <w:rPr>
          <w:noProof/>
        </w:rPr>
      </w:pPr>
    </w:p>
    <w:bookmarkEnd w:id="2"/>
    <w:bookmarkEnd w:id="3"/>
    <w:p w14:paraId="2F6F121C" w14:textId="77777777" w:rsidR="00C31F81" w:rsidRDefault="00C31F81" w:rsidP="008503A7"/>
    <w:sectPr w:rsidR="00C31F81">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F4425" w14:textId="77777777" w:rsidR="00166297" w:rsidRDefault="00166297">
      <w:r>
        <w:separator/>
      </w:r>
    </w:p>
  </w:endnote>
  <w:endnote w:type="continuationSeparator" w:id="0">
    <w:p w14:paraId="32DDF22E" w14:textId="77777777" w:rsidR="00166297" w:rsidRDefault="0016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08F3D" w14:textId="77777777" w:rsidR="00C31F81" w:rsidRDefault="00C3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C8D4A" w14:textId="77777777" w:rsidR="00C31F81" w:rsidRDefault="00C31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8603" w14:textId="77777777" w:rsidR="00C31F81" w:rsidRDefault="00C31F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C7E20" w14:textId="77777777" w:rsidR="00D049D1" w:rsidRDefault="00D04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24B8F" w14:textId="77777777" w:rsidR="00166297" w:rsidRDefault="00166297">
      <w:r>
        <w:separator/>
      </w:r>
    </w:p>
  </w:footnote>
  <w:footnote w:type="continuationSeparator" w:id="0">
    <w:p w14:paraId="030433E0" w14:textId="77777777" w:rsidR="00166297" w:rsidRDefault="0016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3A10" w14:textId="77777777" w:rsidR="00C31F81" w:rsidRDefault="00C31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2D7C" w14:textId="77777777" w:rsidR="00C31F81" w:rsidRDefault="00C31F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A0B1" w14:textId="77777777" w:rsidR="00C31F81" w:rsidRDefault="00C31F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E460" w14:textId="77777777" w:rsidR="00D049D1" w:rsidRDefault="00D049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5EF1C" w14:textId="0B904ACB" w:rsidR="00D049D1" w:rsidRDefault="00D04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5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630D78" w14:textId="77777777" w:rsidR="00D049D1" w:rsidRDefault="00D04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741">
      <w:rPr>
        <w:rFonts w:ascii="Arial" w:hAnsi="Arial" w:cs="Arial"/>
        <w:b/>
        <w:noProof/>
        <w:sz w:val="18"/>
        <w:szCs w:val="18"/>
      </w:rPr>
      <w:t>17</w:t>
    </w:r>
    <w:r>
      <w:rPr>
        <w:rFonts w:ascii="Arial" w:hAnsi="Arial" w:cs="Arial"/>
        <w:b/>
        <w:sz w:val="18"/>
        <w:szCs w:val="18"/>
      </w:rPr>
      <w:fldChar w:fldCharType="end"/>
    </w:r>
  </w:p>
  <w:p w14:paraId="3F0877A8" w14:textId="58823F23" w:rsidR="00D049D1" w:rsidRDefault="00D04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5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33150" w14:textId="77777777" w:rsidR="00D049D1" w:rsidRDefault="00D049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E24A" w14:textId="77777777" w:rsidR="00D049D1" w:rsidRDefault="00D04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numPicBullet w:numPicBulletId="1">
    <w:pict>
      <v:shape id="_x0000_i102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A1E1A81"/>
    <w:multiLevelType w:val="multilevel"/>
    <w:tmpl w:val="07AA3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70"/>
  </w:num>
  <w:num w:numId="65">
    <w:abstractNumId w:val="69"/>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6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068D4"/>
    <w:rsid w:val="00011A0A"/>
    <w:rsid w:val="00011E7B"/>
    <w:rsid w:val="00013A01"/>
    <w:rsid w:val="00013CA9"/>
    <w:rsid w:val="00016A7B"/>
    <w:rsid w:val="00017F41"/>
    <w:rsid w:val="00021F87"/>
    <w:rsid w:val="000221F6"/>
    <w:rsid w:val="00022E7E"/>
    <w:rsid w:val="00024860"/>
    <w:rsid w:val="000255BF"/>
    <w:rsid w:val="000258DF"/>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3936"/>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5148"/>
    <w:rsid w:val="00146E33"/>
    <w:rsid w:val="001479DE"/>
    <w:rsid w:val="0015063B"/>
    <w:rsid w:val="0015148E"/>
    <w:rsid w:val="001517C0"/>
    <w:rsid w:val="00152524"/>
    <w:rsid w:val="00152701"/>
    <w:rsid w:val="00153BD9"/>
    <w:rsid w:val="0015563B"/>
    <w:rsid w:val="00155D1B"/>
    <w:rsid w:val="00156D0D"/>
    <w:rsid w:val="001575A4"/>
    <w:rsid w:val="001601E8"/>
    <w:rsid w:val="00162FCB"/>
    <w:rsid w:val="001636A1"/>
    <w:rsid w:val="00163800"/>
    <w:rsid w:val="0016419F"/>
    <w:rsid w:val="00166297"/>
    <w:rsid w:val="00166AA5"/>
    <w:rsid w:val="00171AC6"/>
    <w:rsid w:val="00171C5E"/>
    <w:rsid w:val="00171D32"/>
    <w:rsid w:val="00171E51"/>
    <w:rsid w:val="00173423"/>
    <w:rsid w:val="001747D6"/>
    <w:rsid w:val="00180429"/>
    <w:rsid w:val="00181687"/>
    <w:rsid w:val="00181E20"/>
    <w:rsid w:val="0018296B"/>
    <w:rsid w:val="00182B9C"/>
    <w:rsid w:val="0018668A"/>
    <w:rsid w:val="001866BC"/>
    <w:rsid w:val="00187F20"/>
    <w:rsid w:val="00191621"/>
    <w:rsid w:val="00191A45"/>
    <w:rsid w:val="00191CF8"/>
    <w:rsid w:val="0019428D"/>
    <w:rsid w:val="00194D4B"/>
    <w:rsid w:val="00196066"/>
    <w:rsid w:val="001A1579"/>
    <w:rsid w:val="001A2564"/>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283"/>
    <w:rsid w:val="00277CEE"/>
    <w:rsid w:val="00282C86"/>
    <w:rsid w:val="00286BBA"/>
    <w:rsid w:val="00286F95"/>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07D6"/>
    <w:rsid w:val="002E13DC"/>
    <w:rsid w:val="002E1DB9"/>
    <w:rsid w:val="002E359E"/>
    <w:rsid w:val="002E48CF"/>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A60"/>
    <w:rsid w:val="00382C6F"/>
    <w:rsid w:val="00387E25"/>
    <w:rsid w:val="00391C6D"/>
    <w:rsid w:val="00396E7A"/>
    <w:rsid w:val="003A15FB"/>
    <w:rsid w:val="003A2929"/>
    <w:rsid w:val="003A2E75"/>
    <w:rsid w:val="003A424C"/>
    <w:rsid w:val="003A4459"/>
    <w:rsid w:val="003A510F"/>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50536"/>
    <w:rsid w:val="004505BB"/>
    <w:rsid w:val="00452DF1"/>
    <w:rsid w:val="004531E4"/>
    <w:rsid w:val="004539DC"/>
    <w:rsid w:val="004546A5"/>
    <w:rsid w:val="00456EEE"/>
    <w:rsid w:val="004575DC"/>
    <w:rsid w:val="00457959"/>
    <w:rsid w:val="00461553"/>
    <w:rsid w:val="00463813"/>
    <w:rsid w:val="00470D2C"/>
    <w:rsid w:val="00470F6D"/>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A0D"/>
    <w:rsid w:val="004F1CFF"/>
    <w:rsid w:val="004F2283"/>
    <w:rsid w:val="004F338D"/>
    <w:rsid w:val="004F62DF"/>
    <w:rsid w:val="004F634D"/>
    <w:rsid w:val="004F6539"/>
    <w:rsid w:val="00500616"/>
    <w:rsid w:val="00500705"/>
    <w:rsid w:val="00502C59"/>
    <w:rsid w:val="00503521"/>
    <w:rsid w:val="005040CF"/>
    <w:rsid w:val="00504571"/>
    <w:rsid w:val="00504BD4"/>
    <w:rsid w:val="00504D7A"/>
    <w:rsid w:val="00506743"/>
    <w:rsid w:val="00507160"/>
    <w:rsid w:val="00510A42"/>
    <w:rsid w:val="005142F4"/>
    <w:rsid w:val="00514BC7"/>
    <w:rsid w:val="00516CBA"/>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29B"/>
    <w:rsid w:val="00562973"/>
    <w:rsid w:val="00562FA6"/>
    <w:rsid w:val="0056362C"/>
    <w:rsid w:val="00565087"/>
    <w:rsid w:val="005668DA"/>
    <w:rsid w:val="00574614"/>
    <w:rsid w:val="00576EFD"/>
    <w:rsid w:val="00577D57"/>
    <w:rsid w:val="005822E8"/>
    <w:rsid w:val="00585E7E"/>
    <w:rsid w:val="00585FA5"/>
    <w:rsid w:val="005862D2"/>
    <w:rsid w:val="00586651"/>
    <w:rsid w:val="0058760B"/>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32F7"/>
    <w:rsid w:val="00646AEE"/>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618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568"/>
    <w:rsid w:val="0076104C"/>
    <w:rsid w:val="00762970"/>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2741"/>
    <w:rsid w:val="007F3776"/>
    <w:rsid w:val="00800566"/>
    <w:rsid w:val="008028A4"/>
    <w:rsid w:val="00802989"/>
    <w:rsid w:val="00802CAB"/>
    <w:rsid w:val="008034A3"/>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3522"/>
    <w:rsid w:val="00854CC6"/>
    <w:rsid w:val="00854DED"/>
    <w:rsid w:val="0085790D"/>
    <w:rsid w:val="008618C1"/>
    <w:rsid w:val="00861BBA"/>
    <w:rsid w:val="00862883"/>
    <w:rsid w:val="00863986"/>
    <w:rsid w:val="00863FA8"/>
    <w:rsid w:val="008648E4"/>
    <w:rsid w:val="00866832"/>
    <w:rsid w:val="0086686E"/>
    <w:rsid w:val="008768CA"/>
    <w:rsid w:val="00876942"/>
    <w:rsid w:val="00876963"/>
    <w:rsid w:val="00876DE0"/>
    <w:rsid w:val="00877131"/>
    <w:rsid w:val="00877966"/>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2DAF"/>
    <w:rsid w:val="008E363B"/>
    <w:rsid w:val="008E7AB6"/>
    <w:rsid w:val="008F00C4"/>
    <w:rsid w:val="008F2A53"/>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6098"/>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87B30"/>
    <w:rsid w:val="00A91269"/>
    <w:rsid w:val="00A91F8E"/>
    <w:rsid w:val="00A9308F"/>
    <w:rsid w:val="00A94EEE"/>
    <w:rsid w:val="00A953A8"/>
    <w:rsid w:val="00A959BF"/>
    <w:rsid w:val="00A97133"/>
    <w:rsid w:val="00AA1777"/>
    <w:rsid w:val="00AA3AD1"/>
    <w:rsid w:val="00AA454A"/>
    <w:rsid w:val="00AA4D7E"/>
    <w:rsid w:val="00AB2FC0"/>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3D49"/>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1F81"/>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615B"/>
    <w:rsid w:val="00C71600"/>
    <w:rsid w:val="00C72833"/>
    <w:rsid w:val="00C73732"/>
    <w:rsid w:val="00C73A74"/>
    <w:rsid w:val="00C75214"/>
    <w:rsid w:val="00C75D0A"/>
    <w:rsid w:val="00C7648B"/>
    <w:rsid w:val="00C76B6A"/>
    <w:rsid w:val="00C77604"/>
    <w:rsid w:val="00C80F1F"/>
    <w:rsid w:val="00C82951"/>
    <w:rsid w:val="00C85769"/>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3270E"/>
    <w:rsid w:val="00D335B3"/>
    <w:rsid w:val="00D357A7"/>
    <w:rsid w:val="00D361AB"/>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65E"/>
    <w:rsid w:val="00D67E8A"/>
    <w:rsid w:val="00D7029F"/>
    <w:rsid w:val="00D70484"/>
    <w:rsid w:val="00D738D6"/>
    <w:rsid w:val="00D749A8"/>
    <w:rsid w:val="00D755EB"/>
    <w:rsid w:val="00D77232"/>
    <w:rsid w:val="00D8086F"/>
    <w:rsid w:val="00D8286B"/>
    <w:rsid w:val="00D865BC"/>
    <w:rsid w:val="00D87E00"/>
    <w:rsid w:val="00D9094A"/>
    <w:rsid w:val="00D90C26"/>
    <w:rsid w:val="00D9134D"/>
    <w:rsid w:val="00D92119"/>
    <w:rsid w:val="00D93DE5"/>
    <w:rsid w:val="00D94923"/>
    <w:rsid w:val="00D95314"/>
    <w:rsid w:val="00D961A5"/>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3331"/>
    <w:rsid w:val="00DD5DDE"/>
    <w:rsid w:val="00DD63ED"/>
    <w:rsid w:val="00DE23F6"/>
    <w:rsid w:val="00DE2E79"/>
    <w:rsid w:val="00DE3E99"/>
    <w:rsid w:val="00DE603C"/>
    <w:rsid w:val="00DE6369"/>
    <w:rsid w:val="00DE7034"/>
    <w:rsid w:val="00DE7263"/>
    <w:rsid w:val="00DE72F2"/>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656F"/>
    <w:rsid w:val="00E603D7"/>
    <w:rsid w:val="00E643E2"/>
    <w:rsid w:val="00E64A94"/>
    <w:rsid w:val="00E64DAD"/>
    <w:rsid w:val="00E6511C"/>
    <w:rsid w:val="00E659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0B59"/>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430"/>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0CFB9"/>
  <w15:chartTrackingRefBased/>
  <w15:docId w15:val="{87E1D96C-C085-4433-9D2B-4DF0EB7C0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customStyle="1" w:styleId="ListParagraph1">
    <w:name w:val="List Paragraph1"/>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character" w:customStyle="1" w:styleId="B1Char1">
    <w:name w:val="B1 Char1"/>
    <w:rsid w:val="0041361F"/>
    <w:rPr>
      <w:color w:val="000000"/>
      <w:lang w:eastAsia="ja-JP"/>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paragraph" w:styleId="ListBullet2">
    <w:name w:val="List Bullet 2"/>
    <w:basedOn w:val="ListBullet"/>
    <w:rsid w:val="00E9286A"/>
    <w:pPr>
      <w:ind w:left="851" w:hanging="284"/>
      <w:contextualSpacing w:val="0"/>
    </w:pPr>
  </w:style>
  <w:style w:type="character" w:styleId="UnresolvedMention">
    <w:name w:val="Unresolved Mention"/>
    <w:uiPriority w:val="99"/>
    <w:semiHidden/>
    <w:unhideWhenUsed/>
    <w:rsid w:val="00FA2086"/>
    <w:rPr>
      <w:color w:val="808080"/>
      <w:shd w:val="clear" w:color="auto" w:fill="E6E6E6"/>
    </w:rPr>
  </w:style>
  <w:style w:type="paragraph" w:styleId="ListBullet">
    <w:name w:val="List Bullet"/>
    <w:basedOn w:val="Normal"/>
    <w:rsid w:val="00E9286A"/>
    <w:pPr>
      <w:tabs>
        <w:tab w:val="num" w:pos="720"/>
      </w:tabs>
      <w:ind w:left="720" w:hanging="720"/>
      <w:contextualSpacing/>
    </w:p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qFormat/>
    <w:rsid w:val="001601E8"/>
    <w:pPr>
      <w:overflowPunct w:val="0"/>
      <w:autoSpaceDE w:val="0"/>
      <w:autoSpaceDN w:val="0"/>
      <w:adjustRightInd w:val="0"/>
      <w:textAlignment w:val="baseline"/>
    </w:pPr>
    <w:rPr>
      <w:rFonts w:eastAsia="Malgun Gothic"/>
      <w:b/>
      <w:bCs/>
      <w:color w:val="000000"/>
      <w:lang w:eastAsia="ja-JP"/>
    </w:rPr>
  </w:style>
  <w:style w:type="character" w:customStyle="1" w:styleId="NOZchn">
    <w:name w:val="NO Zchn"/>
    <w:rsid w:val="00E9286A"/>
    <w:rPr>
      <w:rFonts w:ascii="Times New Roman" w:hAnsi="Times New Roman"/>
      <w:lang w:val="en-GB" w:eastAsia="en-US"/>
    </w:rPr>
  </w:style>
  <w:style w:type="character" w:customStyle="1" w:styleId="Heading5Char">
    <w:name w:val="Heading 5 Char"/>
    <w:link w:val="Heading5"/>
    <w:rsid w:val="003A424C"/>
    <w:rPr>
      <w:rFonts w:ascii="Arial" w:hAnsi="Arial"/>
      <w:sz w:val="22"/>
      <w:lang w:val="x-none" w:eastAsia="en-US"/>
    </w:rPr>
  </w:style>
  <w:style w:type="character" w:customStyle="1" w:styleId="Heading4Char">
    <w:name w:val="Heading 4 Char"/>
    <w:link w:val="Heading4"/>
    <w:rsid w:val="004D10BF"/>
    <w:rPr>
      <w:rFonts w:ascii="Arial" w:hAnsi="Arial"/>
      <w:sz w:val="24"/>
      <w:lang w:val="x-none" w:eastAsia="en-US"/>
    </w:rPr>
  </w:style>
  <w:style w:type="paragraph" w:customStyle="1" w:styleId="CRCoverPage">
    <w:name w:val="CR Cover Page"/>
    <w:rsid w:val="00C31F81"/>
    <w:pPr>
      <w:spacing w:after="120"/>
    </w:pPr>
    <w:rPr>
      <w:rFonts w:ascii="Arial" w:hAnsi="Arial"/>
      <w:lang w:val="en-GB"/>
    </w:rPr>
  </w:style>
  <w:style w:type="paragraph" w:styleId="DocumentMap">
    <w:name w:val="Document Map"/>
    <w:basedOn w:val="Normal"/>
    <w:semiHidden/>
    <w:rsid w:val="00145148"/>
    <w:pPr>
      <w:shd w:val="clear" w:color="auto" w:fill="000080"/>
    </w:pPr>
    <w:rPr>
      <w:rFonts w:ascii="Tahoma" w:hAnsi="Tahoma" w:cs="Tahoma"/>
    </w:rPr>
  </w:style>
  <w:style w:type="paragraph" w:customStyle="1" w:styleId="2">
    <w:name w:val="2"/>
    <w:semiHidden/>
    <w:rsid w:val="00145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
    <w:name w:val="Char Char2"/>
    <w:locked/>
    <w:rsid w:val="00D961A5"/>
    <w:rPr>
      <w:rFonts w:ascii="Arial" w:hAnsi="Arial"/>
      <w:sz w:val="22"/>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27806420">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873615232">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39207784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1918130424">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17</Pages>
  <Words>9638</Words>
  <Characters>49319</Characters>
  <Application>Microsoft Office Word</Application>
  <DocSecurity>0</DocSecurity>
  <Lines>410</Lines>
  <Paragraphs>117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58840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dc:description/>
  <cp:lastModifiedBy>Nokia</cp:lastModifiedBy>
  <cp:revision>7</cp:revision>
  <dcterms:created xsi:type="dcterms:W3CDTF">2019-06-19T14:49:00Z</dcterms:created>
  <dcterms:modified xsi:type="dcterms:W3CDTF">2019-06-27T01:40:00Z</dcterms:modified>
</cp:coreProperties>
</file>